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02" w:rsidRDefault="00054102" w:rsidP="00130436">
      <w:pPr>
        <w:rPr>
          <w:rFonts w:ascii="Arial" w:hAnsi="Arial" w:cs="Arial"/>
          <w:b/>
          <w:sz w:val="20"/>
          <w:szCs w:val="20"/>
        </w:rPr>
      </w:pPr>
    </w:p>
    <w:p w:rsidR="00000441" w:rsidRPr="00000441" w:rsidRDefault="00000441" w:rsidP="00130436">
      <w:pPr>
        <w:rPr>
          <w:rFonts w:ascii="Arial" w:hAnsi="Arial" w:cs="Arial"/>
          <w:b/>
          <w:sz w:val="20"/>
          <w:szCs w:val="20"/>
        </w:rPr>
      </w:pPr>
      <w:r w:rsidRPr="00000441">
        <w:rPr>
          <w:rFonts w:ascii="Arial" w:hAnsi="Arial" w:cs="Arial"/>
          <w:b/>
          <w:sz w:val="20"/>
          <w:szCs w:val="20"/>
        </w:rPr>
        <w:t xml:space="preserve">Cross-disciplinary workshops for the bio-medical, arts and humanities and social sciences  </w:t>
      </w:r>
    </w:p>
    <w:p w:rsidR="00000441" w:rsidRDefault="00000441" w:rsidP="00130436">
      <w:pPr>
        <w:rPr>
          <w:rFonts w:ascii="Arial" w:hAnsi="Arial" w:cs="Arial"/>
          <w:sz w:val="20"/>
          <w:szCs w:val="20"/>
        </w:rPr>
      </w:pPr>
    </w:p>
    <w:p w:rsidR="00931302" w:rsidRDefault="00000441" w:rsidP="0000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a request from the Research Policy Committee</w:t>
      </w:r>
      <w:r w:rsidR="00931302">
        <w:rPr>
          <w:rFonts w:ascii="Arial" w:hAnsi="Arial" w:cs="Arial"/>
          <w:sz w:val="20"/>
          <w:szCs w:val="20"/>
        </w:rPr>
        <w:t xml:space="preserve"> (April 2015)</w:t>
      </w:r>
      <w:r>
        <w:rPr>
          <w:rFonts w:ascii="Arial" w:hAnsi="Arial" w:cs="Arial"/>
          <w:sz w:val="20"/>
          <w:szCs w:val="20"/>
        </w:rPr>
        <w:t xml:space="preserve"> the </w:t>
      </w:r>
      <w:r w:rsidR="007E2F93"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z w:val="20"/>
          <w:szCs w:val="20"/>
        </w:rPr>
        <w:t xml:space="preserve"> agreed to run a call for workshops, directed at the Coordinators of the Strategic Research Initiatives and Networks, to catalyse activity between the </w:t>
      </w:r>
      <w:r w:rsidRPr="00000441">
        <w:rPr>
          <w:rFonts w:ascii="Arial" w:hAnsi="Arial" w:cs="Arial"/>
          <w:sz w:val="20"/>
          <w:szCs w:val="20"/>
        </w:rPr>
        <w:t>bio-medical, arts and humanities and social sciences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31302" w:rsidRDefault="00931302" w:rsidP="00000441">
      <w:pPr>
        <w:rPr>
          <w:rFonts w:ascii="Arial" w:hAnsi="Arial" w:cs="Arial"/>
          <w:sz w:val="20"/>
          <w:szCs w:val="20"/>
        </w:rPr>
      </w:pPr>
    </w:p>
    <w:p w:rsidR="00102722" w:rsidRDefault="00931302" w:rsidP="0000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RSO </w:t>
      </w:r>
      <w:r w:rsidR="00F53A78">
        <w:rPr>
          <w:rFonts w:ascii="Arial" w:hAnsi="Arial" w:cs="Arial"/>
          <w:sz w:val="20"/>
          <w:szCs w:val="20"/>
        </w:rPr>
        <w:t>has run one</w:t>
      </w:r>
      <w:r w:rsidR="00102722">
        <w:rPr>
          <w:rFonts w:ascii="Arial" w:hAnsi="Arial" w:cs="Arial"/>
          <w:sz w:val="20"/>
          <w:szCs w:val="20"/>
        </w:rPr>
        <w:t xml:space="preserve"> call </w:t>
      </w:r>
      <w:r>
        <w:rPr>
          <w:rFonts w:ascii="Arial" w:hAnsi="Arial" w:cs="Arial"/>
          <w:sz w:val="20"/>
          <w:szCs w:val="20"/>
        </w:rPr>
        <w:t>(with a closing date of 17</w:t>
      </w:r>
      <w:r w:rsidRPr="0093130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July 2015)</w:t>
      </w:r>
      <w:r w:rsidR="00102722">
        <w:rPr>
          <w:rFonts w:ascii="Arial" w:hAnsi="Arial" w:cs="Arial"/>
          <w:sz w:val="20"/>
          <w:szCs w:val="20"/>
        </w:rPr>
        <w:t>. The details of the successful projects are below:</w:t>
      </w:r>
    </w:p>
    <w:p w:rsidR="000D45DF" w:rsidRDefault="000D45DF" w:rsidP="00000441">
      <w:pPr>
        <w:rPr>
          <w:rFonts w:ascii="Arial" w:hAnsi="Arial" w:cs="Arial"/>
          <w:sz w:val="20"/>
          <w:szCs w:val="20"/>
        </w:rPr>
      </w:pPr>
    </w:p>
    <w:p w:rsidR="00102722" w:rsidRDefault="00102722" w:rsidP="00000441">
      <w:pPr>
        <w:rPr>
          <w:rFonts w:ascii="Arial" w:hAnsi="Arial" w:cs="Arial"/>
          <w:sz w:val="20"/>
          <w:szCs w:val="20"/>
        </w:rPr>
      </w:pPr>
    </w:p>
    <w:p w:rsidR="000D45DF" w:rsidRPr="00260E94" w:rsidRDefault="00260E94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Workshops funded (July 2015)</w:t>
      </w:r>
    </w:p>
    <w:p w:rsidR="000D45DF" w:rsidRDefault="000D45DF" w:rsidP="00130436">
      <w:pPr>
        <w:rPr>
          <w:rFonts w:ascii="Arial" w:hAnsi="Arial" w:cs="Arial"/>
          <w:b/>
          <w:sz w:val="20"/>
          <w:szCs w:val="20"/>
        </w:rPr>
      </w:pPr>
    </w:p>
    <w:p w:rsidR="000D45DF" w:rsidRDefault="000D45DF" w:rsidP="00130436">
      <w:pPr>
        <w:rPr>
          <w:rFonts w:ascii="Arial" w:hAnsi="Arial" w:cs="Arial"/>
          <w:b/>
          <w:sz w:val="20"/>
          <w:szCs w:val="20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580"/>
      </w:tblGrid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Pr="00DC286C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Anti-microbial resistance  (Infectious Diseases)</w:t>
            </w:r>
          </w:p>
        </w:tc>
      </w:tr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Pr="00DC286C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Developing biomedical policy and best practice for interdisciplinary working (</w:t>
            </w:r>
            <w:proofErr w:type="spellStart"/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NanoForum</w:t>
            </w:r>
            <w:proofErr w:type="spellEnd"/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/Infectious Diseases)</w:t>
            </w:r>
          </w:p>
        </w:tc>
      </w:tr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Pr="00DC286C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The Efficacy of Public Health Policies: Interdisciplinary Perspectives on Standardised Tobacco Packaging (Public Health)</w:t>
            </w:r>
          </w:p>
        </w:tc>
      </w:tr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Pr="00DC286C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Political Economy and Public Health (Public Health)</w:t>
            </w:r>
          </w:p>
        </w:tc>
      </w:tr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Pr="00DC286C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Stem Cells and Society (Stem Cells/ Public Policy)</w:t>
            </w:r>
          </w:p>
        </w:tc>
      </w:tr>
      <w:tr w:rsidR="001F4F33" w:rsidRPr="00DC286C" w:rsidTr="00CA302F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33" w:rsidRDefault="001F4F33" w:rsidP="001F4F3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Responsible and open innovation with large </w:t>
            </w:r>
            <w:proofErr w:type="spellStart"/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bioresources</w:t>
            </w:r>
            <w:proofErr w:type="spellEnd"/>
            <w:r w:rsidRPr="00DC286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: goals, challenges and proposals (Synthetic Biology/Public Policy)</w:t>
            </w:r>
          </w:p>
          <w:p w:rsidR="0092291C" w:rsidRPr="0092291C" w:rsidRDefault="0092291C" w:rsidP="009229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92291C">
              <w:rPr>
                <w:rFonts w:ascii="Arial" w:hAnsi="Arial" w:cs="Arial"/>
                <w:sz w:val="20"/>
                <w:szCs w:val="20"/>
              </w:rPr>
              <w:t xml:space="preserve">Bilingualism in Developmental Disorders </w:t>
            </w:r>
            <w:r>
              <w:rPr>
                <w:rFonts w:ascii="Arial" w:hAnsi="Arial" w:cs="Arial"/>
                <w:sz w:val="20"/>
                <w:szCs w:val="20"/>
              </w:rPr>
              <w:t>(Language Sciences</w:t>
            </w:r>
            <w:r w:rsidRPr="0092291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2291C" w:rsidRPr="0092291C" w:rsidRDefault="0092291C" w:rsidP="009229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92291C">
              <w:rPr>
                <w:rFonts w:ascii="Arial" w:hAnsi="Arial" w:cs="Arial"/>
                <w:sz w:val="20"/>
                <w:szCs w:val="20"/>
              </w:rPr>
              <w:t>Code-switching: interdisciplinary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(Language Sciences</w:t>
            </w:r>
            <w:r w:rsidRPr="0092291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2291C" w:rsidRPr="0092291C" w:rsidRDefault="0092291C" w:rsidP="0092291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D45DF" w:rsidRDefault="000D45DF" w:rsidP="00130436">
      <w:pPr>
        <w:rPr>
          <w:rFonts w:ascii="Arial" w:hAnsi="Arial" w:cs="Arial"/>
          <w:b/>
          <w:sz w:val="20"/>
          <w:szCs w:val="20"/>
        </w:rPr>
      </w:pPr>
    </w:p>
    <w:p w:rsidR="000D45DF" w:rsidRDefault="000D45DF" w:rsidP="0013043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F4F33" w:rsidRDefault="001F4F33" w:rsidP="00130436">
      <w:pPr>
        <w:rPr>
          <w:rFonts w:ascii="Arial" w:hAnsi="Arial" w:cs="Arial"/>
          <w:b/>
          <w:sz w:val="20"/>
          <w:szCs w:val="20"/>
        </w:rPr>
      </w:pPr>
    </w:p>
    <w:p w:rsidR="00E92195" w:rsidRDefault="00E92195" w:rsidP="00130436">
      <w:pPr>
        <w:rPr>
          <w:rFonts w:ascii="Arial" w:hAnsi="Arial" w:cs="Arial"/>
          <w:sz w:val="20"/>
          <w:szCs w:val="20"/>
        </w:rPr>
      </w:pPr>
      <w:r w:rsidRPr="00E92195">
        <w:rPr>
          <w:rFonts w:ascii="Arial" w:hAnsi="Arial" w:cs="Arial"/>
          <w:b/>
          <w:sz w:val="20"/>
          <w:szCs w:val="20"/>
        </w:rPr>
        <w:t>Call text</w:t>
      </w:r>
      <w:r>
        <w:rPr>
          <w:rFonts w:ascii="Arial" w:hAnsi="Arial" w:cs="Arial"/>
          <w:sz w:val="20"/>
          <w:szCs w:val="20"/>
        </w:rPr>
        <w:t>:</w:t>
      </w:r>
    </w:p>
    <w:p w:rsidR="00E92195" w:rsidRDefault="00E92195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Wellcome Trust/University of Cambridge </w:t>
      </w:r>
      <w:r w:rsidRPr="00931302">
        <w:rPr>
          <w:rFonts w:ascii="Arial" w:hAnsi="Arial" w:cs="Arial"/>
          <w:sz w:val="20"/>
          <w:szCs w:val="20"/>
        </w:rPr>
        <w:t>Institutional Strategic Support Fund</w:t>
      </w:r>
      <w:r>
        <w:rPr>
          <w:rFonts w:ascii="Arial" w:hAnsi="Arial" w:cs="Arial"/>
          <w:sz w:val="20"/>
          <w:szCs w:val="20"/>
        </w:rPr>
        <w:t xml:space="preserve"> has funding available to support cross-disciplinary workshops to bring together bio-medical, arts and humanities and social sciences researchers. The aim is to support activities in those SRIs and SRNs with relevance to bio-medicine who </w:t>
      </w:r>
      <w:proofErr w:type="gramStart"/>
      <w:r>
        <w:rPr>
          <w:rFonts w:ascii="Arial" w:hAnsi="Arial" w:cs="Arial"/>
          <w:sz w:val="20"/>
          <w:szCs w:val="20"/>
        </w:rPr>
        <w:t>wish</w:t>
      </w:r>
      <w:proofErr w:type="gramEnd"/>
      <w:r>
        <w:rPr>
          <w:rFonts w:ascii="Arial" w:hAnsi="Arial" w:cs="Arial"/>
          <w:sz w:val="20"/>
          <w:szCs w:val="20"/>
        </w:rPr>
        <w:t xml:space="preserve"> to work with the arts, humanities and social sciences on cross-disciplinary themed workshop(s). 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workshop(s) should act as catalysts for new cross disciplinary activity and, it is hoped, lead to grant proposals to external bodies in the future. </w:t>
      </w: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Composition of the workshop(s):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Researchers from all disciplines are welcome to participate in the workshops but each workshop(s) needs participants and input from across the bio-medical and arts, humanities and social sciences disciplines;</w:t>
      </w:r>
    </w:p>
    <w:p w:rsidR="00130436" w:rsidRDefault="00130436" w:rsidP="0013043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for both single workshops and a series of workshops are welcome;</w:t>
      </w:r>
    </w:p>
    <w:p w:rsidR="00130436" w:rsidRDefault="00130436" w:rsidP="0013043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Workshop(s) can be open to both internal and external audiences, including users of research (industry, policy makers etc.).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Funding available:</w:t>
      </w: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 to £4,000 per proposal (in total)</w:t>
      </w: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Conditions of funding: </w:t>
      </w: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 that all the funds under the Wellcome Trust Institutional Strategic Support Fund must be spent and reported upon by the end of December 2016.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ISSF works on a principle of matched funding on a 50:50 basis, so any successful proposals would have the money put in by the SRI/SRN (or more than one SRI/SRN working together on a joint proposal) matched by the central ISSF fund.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 awardees would be required to provide a short report on the workshop(s) and how it has provided a springboard for further collaborations. </w:t>
      </w:r>
    </w:p>
    <w:p w:rsidR="00130436" w:rsidRDefault="00130436" w:rsidP="00130436">
      <w:pPr>
        <w:rPr>
          <w:rFonts w:ascii="Arial" w:hAnsi="Arial" w:cs="Arial"/>
          <w:sz w:val="20"/>
          <w:szCs w:val="20"/>
        </w:rPr>
      </w:pP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Eligible costs include:</w:t>
      </w:r>
    </w:p>
    <w:p w:rsidR="00130436" w:rsidRDefault="00130436" w:rsidP="00130436">
      <w:pPr>
        <w:rPr>
          <w:rFonts w:ascii="Arial" w:hAnsi="Arial" w:cs="Arial"/>
          <w:b/>
          <w:sz w:val="20"/>
          <w:szCs w:val="20"/>
        </w:rPr>
      </w:pPr>
    </w:p>
    <w:p w:rsidR="00130436" w:rsidRDefault="00130436" w:rsidP="0013043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costs of running the workshop(s);</w:t>
      </w:r>
    </w:p>
    <w:p w:rsidR="00130436" w:rsidRDefault="00130436" w:rsidP="0013043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Travel;</w:t>
      </w:r>
    </w:p>
    <w:p w:rsidR="00130436" w:rsidRDefault="00130436" w:rsidP="0013043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facilitator for the workshop(s).</w:t>
      </w:r>
    </w:p>
    <w:p w:rsidR="009E55CE" w:rsidRDefault="009E55CE"/>
    <w:sectPr w:rsidR="009E55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78" w:rsidRDefault="00F53A78" w:rsidP="00F53A78">
      <w:r>
        <w:separator/>
      </w:r>
    </w:p>
  </w:endnote>
  <w:endnote w:type="continuationSeparator" w:id="0">
    <w:p w:rsidR="00F53A78" w:rsidRDefault="00F53A78" w:rsidP="00F5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3848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F53A78" w:rsidRPr="00F53A78" w:rsidRDefault="00F53A7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53A78">
          <w:rPr>
            <w:rFonts w:ascii="Arial" w:hAnsi="Arial" w:cs="Arial"/>
            <w:sz w:val="20"/>
            <w:szCs w:val="20"/>
          </w:rPr>
          <w:fldChar w:fldCharType="begin"/>
        </w:r>
        <w:r w:rsidRPr="00F53A7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53A78">
          <w:rPr>
            <w:rFonts w:ascii="Arial" w:hAnsi="Arial" w:cs="Arial"/>
            <w:sz w:val="20"/>
            <w:szCs w:val="20"/>
          </w:rPr>
          <w:fldChar w:fldCharType="separate"/>
        </w:r>
        <w:r w:rsidR="0092291C">
          <w:rPr>
            <w:rFonts w:ascii="Arial" w:hAnsi="Arial" w:cs="Arial"/>
            <w:noProof/>
            <w:sz w:val="20"/>
            <w:szCs w:val="20"/>
          </w:rPr>
          <w:t>1</w:t>
        </w:r>
        <w:r w:rsidRPr="00F53A7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53A78" w:rsidRDefault="00F53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78" w:rsidRDefault="00F53A78" w:rsidP="00F53A78">
      <w:r>
        <w:separator/>
      </w:r>
    </w:p>
  </w:footnote>
  <w:footnote w:type="continuationSeparator" w:id="0">
    <w:p w:rsidR="00F53A78" w:rsidRDefault="00F53A78" w:rsidP="00F5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65"/>
    <w:multiLevelType w:val="hybridMultilevel"/>
    <w:tmpl w:val="9534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C5BAE"/>
    <w:multiLevelType w:val="hybridMultilevel"/>
    <w:tmpl w:val="1D30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18E9"/>
    <w:multiLevelType w:val="hybridMultilevel"/>
    <w:tmpl w:val="8CCA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B74F1"/>
    <w:multiLevelType w:val="hybridMultilevel"/>
    <w:tmpl w:val="3BF0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6"/>
    <w:rsid w:val="00000441"/>
    <w:rsid w:val="00054102"/>
    <w:rsid w:val="000D45DF"/>
    <w:rsid w:val="00102722"/>
    <w:rsid w:val="00127553"/>
    <w:rsid w:val="00130436"/>
    <w:rsid w:val="001F4F33"/>
    <w:rsid w:val="00260E94"/>
    <w:rsid w:val="00331CE0"/>
    <w:rsid w:val="004C03FB"/>
    <w:rsid w:val="00507DFA"/>
    <w:rsid w:val="007E2F93"/>
    <w:rsid w:val="008C1B0C"/>
    <w:rsid w:val="0092291C"/>
    <w:rsid w:val="00931302"/>
    <w:rsid w:val="009E55CE"/>
    <w:rsid w:val="00B045AC"/>
    <w:rsid w:val="00C5194E"/>
    <w:rsid w:val="00DC5D8C"/>
    <w:rsid w:val="00E92195"/>
    <w:rsid w:val="00F25F83"/>
    <w:rsid w:val="00F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36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9219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36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3043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921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A7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3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7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2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36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9219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36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3043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921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A7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3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7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2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B44477CE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Gregory</dc:creator>
  <cp:lastModifiedBy>Rosalyn Gregory</cp:lastModifiedBy>
  <cp:revision>3</cp:revision>
  <cp:lastPrinted>2015-09-09T15:29:00Z</cp:lastPrinted>
  <dcterms:created xsi:type="dcterms:W3CDTF">2015-10-16T11:32:00Z</dcterms:created>
  <dcterms:modified xsi:type="dcterms:W3CDTF">2016-07-20T13:14:00Z</dcterms:modified>
</cp:coreProperties>
</file>