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92" w:type="dxa"/>
        <w:tblInd w:w="108" w:type="dxa"/>
        <w:tblLook w:val="04A0" w:firstRow="1" w:lastRow="0" w:firstColumn="1" w:lastColumn="0" w:noHBand="0" w:noVBand="1"/>
      </w:tblPr>
      <w:tblGrid>
        <w:gridCol w:w="2236"/>
        <w:gridCol w:w="11356"/>
      </w:tblGrid>
      <w:tr w:rsidR="00404E45" w:rsidRPr="00404E45" w:rsidTr="00444F09">
        <w:trPr>
          <w:trHeight w:val="719"/>
        </w:trPr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RANGE!A1:B12"/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1E07130" wp14:editId="1A62FBCE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-635635</wp:posOffset>
                  </wp:positionV>
                  <wp:extent cx="2228850" cy="466725"/>
                  <wp:effectExtent l="0" t="0" r="0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45" w:rsidRPr="00404E45" w:rsidRDefault="00404E45" w:rsidP="00404E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RESEARCH IMPACT PLANNING TEMPLATE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0"/>
            </w:tblGrid>
            <w:tr w:rsidR="00404E45" w:rsidRPr="00404E45">
              <w:trPr>
                <w:trHeight w:val="1602"/>
                <w:tblCellSpacing w:w="0" w:type="dxa"/>
              </w:trPr>
              <w:tc>
                <w:tcPr>
                  <w:tcW w:w="1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E45" w:rsidRPr="00404E45" w:rsidRDefault="00404E45" w:rsidP="00404E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04E45" w:rsidRPr="00404E45" w:rsidTr="00444F09">
        <w:trPr>
          <w:trHeight w:val="1602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Research Aim</w:t>
            </w:r>
          </w:p>
        </w:tc>
        <w:tc>
          <w:tcPr>
            <w:tcW w:w="1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>Briefly explain the overall aim of the research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404E45" w:rsidRPr="00404E45" w:rsidTr="00444F09">
        <w:trPr>
          <w:trHeight w:val="1602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Potential Impact</w:t>
            </w:r>
          </w:p>
        </w:tc>
        <w:tc>
          <w:tcPr>
            <w:tcW w:w="1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Thinking broadly, what aspects of the research findings could benefit stakeholders outside academia? This could include economic, social and or cultural impacts.  The RCUK impact definition can be found at </w:t>
            </w:r>
            <w:hyperlink r:id="rId6" w:history="1">
              <w:r w:rsidRPr="008059E9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http://www.rcuk.ac.uk/innovation/impacts/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04E45" w:rsidRPr="00404E45" w:rsidTr="00444F09">
        <w:trPr>
          <w:trHeight w:val="1602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Stakeholders</w:t>
            </w:r>
          </w:p>
        </w:tc>
        <w:tc>
          <w:tcPr>
            <w:tcW w:w="1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These could include policy makers, healthcare providers, schools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and </w:t>
            </w: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>education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providers</w:t>
            </w: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>, public services, defence, businesses, trade organisations, museums, galleries, medical charities,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NGOs,</w:t>
            </w: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individual citizens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404E45" w:rsidRPr="00404E45" w:rsidTr="00444F09">
        <w:trPr>
          <w:trHeight w:val="1602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Benefits to stakeholders</w:t>
            </w:r>
          </w:p>
        </w:tc>
        <w:tc>
          <w:tcPr>
            <w:tcW w:w="1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04E45" w:rsidRPr="00404E45" w:rsidRDefault="00404E45" w:rsidP="006E2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These could include improving health and quality of life, </w:t>
            </w:r>
            <w:r w:rsidR="006E25AF">
              <w:rPr>
                <w:rFonts w:ascii="Calibri" w:eastAsia="Times New Roman" w:hAnsi="Calibri" w:cs="Times New Roman"/>
                <w:color w:val="000000"/>
                <w:lang w:eastAsia="en-GB"/>
              </w:rPr>
              <w:t>wealth creation/economic growth,</w:t>
            </w: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upskilling the workforce, increasing productivity, attracting R&amp;D investment</w:t>
            </w:r>
            <w:r w:rsidR="006E25AF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improving social welfare</w:t>
            </w:r>
            <w:r w:rsidR="006E25AF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improving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national security, enhancing </w:t>
            </w: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culture, protecting the environment, influencing public policy, increasing public engagement with research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404E45" w:rsidRPr="00404E45" w:rsidTr="00444F09">
        <w:trPr>
          <w:trHeight w:val="160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Impact activity - Communications</w:t>
            </w:r>
          </w:p>
        </w:tc>
        <w:tc>
          <w:tcPr>
            <w:tcW w:w="1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How will you make stakeholders aware of the research? As appropriate, this may include PR, press releases and media appearances, articles published in non-academic media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>e.g. magazines, trade journals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>, stakeholder consultations, conference talks or posters, targeted seminars, public engagement events, policy engagement workshops, project website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404E45" w:rsidRPr="00404E45" w:rsidTr="00444F09">
        <w:trPr>
          <w:trHeight w:val="1602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Impact activity - C</w:t>
            </w:r>
            <w:r w:rsidRPr="00404E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ollaboration</w:t>
            </w:r>
          </w:p>
        </w:tc>
        <w:tc>
          <w:tcPr>
            <w:tcW w:w="1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>Will stakeholders be actively involved in the research? This could include consultations through surveys/workshops, membership of a project advisory board, providing access to data or materials, undertaking work on the project e.g. testing samples, providing test sites or pilot facilities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404E45" w:rsidRPr="00404E45" w:rsidTr="00444F09">
        <w:trPr>
          <w:trHeight w:val="1602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Impact activity - A</w:t>
            </w:r>
            <w:r w:rsidRPr="00404E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pplication and exploitation</w:t>
            </w:r>
          </w:p>
        </w:tc>
        <w:tc>
          <w:tcPr>
            <w:tcW w:w="1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>How could the results of the research be applied in practice? This could include (as appropriate) consultancy and advisory work, commercialisation - IPR licensing, people exchange - secondments, placements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404E45" w:rsidRPr="00404E45" w:rsidTr="00444F09">
        <w:trPr>
          <w:trHeight w:val="1602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Resource</w:t>
            </w:r>
          </w:p>
        </w:tc>
        <w:tc>
          <w:tcPr>
            <w:tcW w:w="1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>What resource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(staff time, materials, event costs, web design costs, consultancy etc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>) will be needed to carry out the communication, collaboration and application activities? Advice and support is also available from other sources e.g. your departmental/School Research or KT Facilitators, Cambridge Enterprise, the Centre for Science and Policy, the Public Engagement Team.</w:t>
            </w:r>
          </w:p>
        </w:tc>
      </w:tr>
      <w:tr w:rsidR="00404E45" w:rsidRPr="00404E45" w:rsidTr="00444F09">
        <w:trPr>
          <w:trHeight w:val="1602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Milestones</w:t>
            </w:r>
          </w:p>
        </w:tc>
        <w:tc>
          <w:tcPr>
            <w:tcW w:w="1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>What are the key decision points and events for impact activities?</w:t>
            </w:r>
          </w:p>
        </w:tc>
      </w:tr>
      <w:tr w:rsidR="00404E45" w:rsidRPr="00404E45" w:rsidTr="00444F09">
        <w:trPr>
          <w:trHeight w:val="160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Experience</w:t>
            </w:r>
          </w:p>
        </w:tc>
        <w:tc>
          <w:tcPr>
            <w:tcW w:w="1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>What experience do the PI and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research</w:t>
            </w: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team have of relevant impact activities?</w:t>
            </w:r>
          </w:p>
        </w:tc>
      </w:tr>
      <w:tr w:rsidR="00404E45" w:rsidRPr="00404E45" w:rsidTr="00444F09">
        <w:trPr>
          <w:trHeight w:val="1602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Evidence</w:t>
            </w:r>
          </w:p>
        </w:tc>
        <w:tc>
          <w:tcPr>
            <w:tcW w:w="1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04E45" w:rsidRPr="00404E45" w:rsidRDefault="00404E45" w:rsidP="00404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4E45">
              <w:rPr>
                <w:rFonts w:ascii="Calibri" w:eastAsia="Times New Roman" w:hAnsi="Calibri" w:cs="Times New Roman"/>
                <w:color w:val="000000"/>
                <w:lang w:eastAsia="en-GB"/>
              </w:rPr>
              <w:t>What evidence could be gathered of the potential impact stated above? How will you collect and store the evidence for future reporting such as REF?</w:t>
            </w:r>
          </w:p>
        </w:tc>
      </w:tr>
    </w:tbl>
    <w:p w:rsidR="00A932A0" w:rsidRDefault="00444F09">
      <w:bookmarkStart w:id="1" w:name="_GoBack"/>
      <w:bookmarkEnd w:id="1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282243" wp14:editId="35B70E9A">
            <wp:simplePos x="0" y="0"/>
            <wp:positionH relativeFrom="margin">
              <wp:posOffset>7315200</wp:posOffset>
            </wp:positionH>
            <wp:positionV relativeFrom="margin">
              <wp:posOffset>4919345</wp:posOffset>
            </wp:positionV>
            <wp:extent cx="1714500" cy="1071245"/>
            <wp:effectExtent l="38100" t="38100" r="95250" b="90805"/>
            <wp:wrapSquare wrapText="bothSides"/>
            <wp:docPr id="1" name="Picture 1" descr="C:\Users\ljlk2\Desktop\Photos-Sign\b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lk2\Desktop\Photos-Sign\b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124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32A0" w:rsidSect="00404E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45"/>
    <w:rsid w:val="00404E45"/>
    <w:rsid w:val="00444F09"/>
    <w:rsid w:val="006E25AF"/>
    <w:rsid w:val="00767604"/>
    <w:rsid w:val="009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E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cuk.ac.uk/innovation/impa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9CFA3FFB</Template>
  <TotalTime>12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Kemp</dc:creator>
  <cp:lastModifiedBy>Laura Kemp</cp:lastModifiedBy>
  <cp:revision>3</cp:revision>
  <dcterms:created xsi:type="dcterms:W3CDTF">2017-04-26T13:43:00Z</dcterms:created>
  <dcterms:modified xsi:type="dcterms:W3CDTF">2017-05-10T14:07:00Z</dcterms:modified>
</cp:coreProperties>
</file>