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56" w:rsidRPr="00500ED7" w:rsidRDefault="00355EB0" w:rsidP="004B3883">
      <w:pPr>
        <w:pStyle w:val="Heading1"/>
        <w:spacing w:before="0"/>
        <w:jc w:val="center"/>
        <w:rPr>
          <w:rFonts w:asciiTheme="minorHAnsi" w:hAnsiTheme="minorHAnsi"/>
          <w:sz w:val="32"/>
          <w:szCs w:val="36"/>
          <w:lang w:val="en-GB"/>
        </w:rPr>
      </w:pPr>
      <w:bookmarkStart w:id="0" w:name="_GoBack"/>
      <w:bookmarkEnd w:id="0"/>
      <w:r w:rsidRPr="00500ED7">
        <w:rPr>
          <w:rFonts w:asciiTheme="minorHAnsi" w:hAnsiTheme="minorHAnsi"/>
          <w:sz w:val="32"/>
          <w:szCs w:val="36"/>
        </w:rPr>
        <w:t>ESRC Impact Acceleration Accou</w:t>
      </w:r>
      <w:r w:rsidR="00310650" w:rsidRPr="00500ED7">
        <w:rPr>
          <w:rFonts w:asciiTheme="minorHAnsi" w:hAnsiTheme="minorHAnsi"/>
          <w:sz w:val="32"/>
          <w:szCs w:val="36"/>
        </w:rPr>
        <w:t>nt</w:t>
      </w:r>
      <w:r w:rsidR="00936DDF" w:rsidRPr="00500ED7">
        <w:rPr>
          <w:rFonts w:asciiTheme="minorHAnsi" w:hAnsiTheme="minorHAnsi"/>
          <w:sz w:val="32"/>
          <w:szCs w:val="36"/>
        </w:rPr>
        <w:t xml:space="preserve"> </w:t>
      </w:r>
      <w:r w:rsidR="003C5FB7" w:rsidRPr="00500ED7">
        <w:rPr>
          <w:rFonts w:asciiTheme="minorHAnsi" w:hAnsiTheme="minorHAnsi"/>
          <w:sz w:val="32"/>
          <w:szCs w:val="36"/>
        </w:rPr>
        <w:t>(IAA)</w:t>
      </w:r>
      <w:r w:rsidR="00CB38AD" w:rsidRPr="00500ED7">
        <w:rPr>
          <w:rFonts w:asciiTheme="minorHAnsi" w:hAnsiTheme="minorHAnsi"/>
          <w:sz w:val="32"/>
          <w:szCs w:val="36"/>
        </w:rPr>
        <w:t xml:space="preserve"> </w:t>
      </w:r>
    </w:p>
    <w:p w:rsidR="00C85430" w:rsidRDefault="00C85430" w:rsidP="00C85430">
      <w:pPr>
        <w:pStyle w:val="Heading1"/>
        <w:spacing w:before="0"/>
        <w:jc w:val="center"/>
        <w:rPr>
          <w:rFonts w:ascii="Calibri" w:hAnsi="Calibri"/>
          <w:i/>
          <w:sz w:val="32"/>
          <w:lang w:val="en-GB"/>
        </w:rPr>
      </w:pPr>
      <w:r>
        <w:rPr>
          <w:rFonts w:ascii="Calibri" w:hAnsi="Calibri"/>
          <w:i/>
          <w:sz w:val="32"/>
          <w:lang w:val="en-GB"/>
        </w:rPr>
        <w:t xml:space="preserve">RCUK Innovation Fellowship Application </w:t>
      </w:r>
    </w:p>
    <w:p w:rsidR="004556BA" w:rsidRPr="00500ED7" w:rsidRDefault="004556BA" w:rsidP="003C5FB7">
      <w:pPr>
        <w:pStyle w:val="NoSpacing"/>
      </w:pPr>
    </w:p>
    <w:p w:rsidR="00656AD4" w:rsidRPr="00500ED7" w:rsidRDefault="004556BA" w:rsidP="00B6228D">
      <w:pPr>
        <w:pStyle w:val="NoSpacing"/>
        <w:rPr>
          <w:sz w:val="20"/>
          <w:szCs w:val="20"/>
        </w:rPr>
      </w:pPr>
      <w:r w:rsidRPr="00500ED7">
        <w:rPr>
          <w:sz w:val="20"/>
          <w:szCs w:val="20"/>
        </w:rPr>
        <w:t xml:space="preserve">Please complete </w:t>
      </w:r>
      <w:r w:rsidR="00656AD4" w:rsidRPr="00500ED7">
        <w:rPr>
          <w:b/>
          <w:i/>
          <w:sz w:val="20"/>
          <w:szCs w:val="20"/>
        </w:rPr>
        <w:t>ALL</w:t>
      </w:r>
      <w:r w:rsidRPr="00500ED7">
        <w:rPr>
          <w:b/>
          <w:i/>
          <w:sz w:val="20"/>
          <w:szCs w:val="20"/>
        </w:rPr>
        <w:t xml:space="preserve"> </w:t>
      </w:r>
      <w:r w:rsidR="00B856A9" w:rsidRPr="00500ED7">
        <w:rPr>
          <w:b/>
          <w:i/>
          <w:sz w:val="20"/>
          <w:szCs w:val="20"/>
        </w:rPr>
        <w:t>SECTIONS</w:t>
      </w:r>
      <w:r w:rsidR="00B856A9" w:rsidRPr="00500ED7">
        <w:rPr>
          <w:sz w:val="20"/>
          <w:szCs w:val="20"/>
        </w:rPr>
        <w:t xml:space="preserve"> and send the</w:t>
      </w:r>
      <w:r w:rsidRPr="00500ED7">
        <w:rPr>
          <w:sz w:val="20"/>
          <w:szCs w:val="20"/>
        </w:rPr>
        <w:t xml:space="preserve"> completed application form </w:t>
      </w:r>
      <w:r w:rsidR="00656AD4" w:rsidRPr="00500ED7">
        <w:rPr>
          <w:sz w:val="20"/>
          <w:szCs w:val="20"/>
        </w:rPr>
        <w:t xml:space="preserve">together with a letter of support from the industrial partner </w:t>
      </w:r>
      <w:r w:rsidRPr="00500ED7">
        <w:rPr>
          <w:sz w:val="20"/>
          <w:szCs w:val="20"/>
        </w:rPr>
        <w:t xml:space="preserve">by </w:t>
      </w:r>
      <w:r w:rsidR="000F58E8" w:rsidRPr="00500ED7">
        <w:rPr>
          <w:sz w:val="20"/>
          <w:szCs w:val="20"/>
        </w:rPr>
        <w:t>to the</w:t>
      </w:r>
      <w:r w:rsidRPr="00500ED7">
        <w:rPr>
          <w:sz w:val="20"/>
          <w:szCs w:val="20"/>
        </w:rPr>
        <w:t xml:space="preserve"> </w:t>
      </w:r>
      <w:r w:rsidR="000F58E8" w:rsidRPr="00500ED7">
        <w:rPr>
          <w:b/>
          <w:sz w:val="20"/>
          <w:szCs w:val="20"/>
        </w:rPr>
        <w:t>Research Strategy O</w:t>
      </w:r>
      <w:r w:rsidR="00953FA3" w:rsidRPr="00500ED7">
        <w:rPr>
          <w:b/>
          <w:sz w:val="20"/>
          <w:szCs w:val="20"/>
        </w:rPr>
        <w:t>ffice</w:t>
      </w:r>
      <w:r w:rsidR="00B6228D" w:rsidRPr="00500ED7">
        <w:rPr>
          <w:sz w:val="20"/>
          <w:szCs w:val="20"/>
        </w:rPr>
        <w:t xml:space="preserve"> by email (</w:t>
      </w:r>
      <w:hyperlink r:id="rId8" w:history="1">
        <w:r w:rsidR="00953FA3" w:rsidRPr="00500ED7">
          <w:rPr>
            <w:rStyle w:val="Hyperlink"/>
            <w:sz w:val="20"/>
            <w:szCs w:val="20"/>
          </w:rPr>
          <w:t>researchstrategy@admin.cam.ac.uk</w:t>
        </w:r>
      </w:hyperlink>
      <w:r w:rsidR="00B6228D" w:rsidRPr="00500ED7">
        <w:rPr>
          <w:rStyle w:val="Hyperlink"/>
          <w:sz w:val="20"/>
          <w:szCs w:val="20"/>
        </w:rPr>
        <w:t>)</w:t>
      </w:r>
      <w:r w:rsidR="00953FA3" w:rsidRPr="00500ED7">
        <w:rPr>
          <w:sz w:val="20"/>
          <w:szCs w:val="20"/>
        </w:rPr>
        <w:t>.</w:t>
      </w:r>
      <w:r w:rsidR="00844D6D" w:rsidRPr="00500ED7">
        <w:rPr>
          <w:sz w:val="20"/>
          <w:szCs w:val="20"/>
        </w:rPr>
        <w:t xml:space="preserve"> </w:t>
      </w:r>
    </w:p>
    <w:p w:rsidR="00656AD4" w:rsidRPr="00500ED7" w:rsidRDefault="00656AD4" w:rsidP="00B6228D">
      <w:pPr>
        <w:pStyle w:val="NoSpacing"/>
        <w:rPr>
          <w:sz w:val="20"/>
          <w:szCs w:val="20"/>
        </w:rPr>
      </w:pPr>
    </w:p>
    <w:p w:rsidR="004556BA" w:rsidRPr="00500ED7" w:rsidRDefault="00844D6D" w:rsidP="00B6228D">
      <w:pPr>
        <w:pStyle w:val="NoSpacing"/>
        <w:rPr>
          <w:sz w:val="20"/>
          <w:szCs w:val="20"/>
        </w:rPr>
      </w:pPr>
      <w:r w:rsidRPr="00500ED7">
        <w:rPr>
          <w:sz w:val="20"/>
          <w:szCs w:val="20"/>
        </w:rPr>
        <w:t xml:space="preserve">Please review </w:t>
      </w:r>
      <w:r w:rsidR="009A7256" w:rsidRPr="00500ED7">
        <w:rPr>
          <w:sz w:val="20"/>
          <w:szCs w:val="20"/>
        </w:rPr>
        <w:t>the</w:t>
      </w:r>
      <w:r w:rsidR="00B6228D" w:rsidRPr="00500ED7">
        <w:rPr>
          <w:sz w:val="20"/>
          <w:szCs w:val="20"/>
        </w:rPr>
        <w:t xml:space="preserve"> </w:t>
      </w:r>
      <w:r w:rsidR="00CB52C5" w:rsidRPr="00500ED7">
        <w:rPr>
          <w:sz w:val="20"/>
          <w:szCs w:val="20"/>
        </w:rPr>
        <w:t>enclosed Guidance for Applicants</w:t>
      </w:r>
      <w:r w:rsidR="00B6228D" w:rsidRPr="00500ED7">
        <w:rPr>
          <w:sz w:val="20"/>
          <w:szCs w:val="20"/>
        </w:rPr>
        <w:t xml:space="preserve"> </w:t>
      </w:r>
      <w:r w:rsidRPr="00500ED7">
        <w:rPr>
          <w:sz w:val="20"/>
          <w:szCs w:val="20"/>
        </w:rPr>
        <w:t>before submission.</w:t>
      </w:r>
    </w:p>
    <w:p w:rsidR="00820523" w:rsidRPr="00500ED7" w:rsidRDefault="00820523" w:rsidP="00B6228D">
      <w:pPr>
        <w:pStyle w:val="NoSpacing"/>
        <w:rPr>
          <w:sz w:val="20"/>
          <w:szCs w:val="20"/>
        </w:rPr>
      </w:pPr>
    </w:p>
    <w:p w:rsidR="00820523" w:rsidRPr="00500ED7" w:rsidRDefault="00820523" w:rsidP="00B6228D">
      <w:pPr>
        <w:pStyle w:val="NoSpacing"/>
        <w:rPr>
          <w:sz w:val="20"/>
          <w:szCs w:val="20"/>
        </w:rPr>
      </w:pPr>
      <w:r w:rsidRPr="00500ED7">
        <w:rPr>
          <w:sz w:val="20"/>
          <w:szCs w:val="20"/>
        </w:rPr>
        <w:t>Please submit a signed machine readable PDF format application as well as a word version of your application.</w:t>
      </w:r>
    </w:p>
    <w:p w:rsidR="0008453C" w:rsidRPr="00500ED7" w:rsidRDefault="0008453C" w:rsidP="00B6228D">
      <w:pPr>
        <w:pStyle w:val="NoSpacing"/>
        <w:rPr>
          <w:sz w:val="20"/>
          <w:szCs w:val="20"/>
        </w:rPr>
      </w:pPr>
    </w:p>
    <w:p w:rsidR="00E259E7" w:rsidRPr="00500ED7" w:rsidRDefault="00E259E7" w:rsidP="00B6228D">
      <w:pPr>
        <w:pStyle w:val="NoSpacing"/>
        <w:rPr>
          <w:sz w:val="20"/>
          <w:szCs w:val="20"/>
        </w:rPr>
      </w:pPr>
      <w:r w:rsidRPr="00500ED7">
        <w:rPr>
          <w:sz w:val="20"/>
          <w:szCs w:val="20"/>
        </w:rPr>
        <w:t xml:space="preserve">Deadlines: </w:t>
      </w:r>
      <w:r w:rsidR="00C85430">
        <w:rPr>
          <w:sz w:val="20"/>
          <w:szCs w:val="20"/>
        </w:rPr>
        <w:t>17</w:t>
      </w:r>
      <w:r w:rsidR="00C85430" w:rsidRPr="00C85430">
        <w:rPr>
          <w:sz w:val="20"/>
          <w:szCs w:val="20"/>
          <w:vertAlign w:val="superscript"/>
        </w:rPr>
        <w:t>th</w:t>
      </w:r>
      <w:r w:rsidR="00C85430">
        <w:rPr>
          <w:sz w:val="20"/>
          <w:szCs w:val="20"/>
        </w:rPr>
        <w:t xml:space="preserve"> November</w:t>
      </w:r>
    </w:p>
    <w:p w:rsidR="004556BA" w:rsidRPr="00500ED7" w:rsidRDefault="004556BA" w:rsidP="004B3883">
      <w:pPr>
        <w:pStyle w:val="ListParagraph"/>
        <w:jc w:val="both"/>
        <w:rPr>
          <w:sz w:val="20"/>
          <w:szCs w:val="20"/>
        </w:rPr>
      </w:pPr>
    </w:p>
    <w:p w:rsidR="00ED634B" w:rsidRPr="00500ED7" w:rsidRDefault="00ED634B" w:rsidP="00ED634B">
      <w:pPr>
        <w:pStyle w:val="ListParagraph"/>
        <w:numPr>
          <w:ilvl w:val="0"/>
          <w:numId w:val="1"/>
        </w:numPr>
        <w:jc w:val="both"/>
        <w:rPr>
          <w:sz w:val="20"/>
          <w:szCs w:val="20"/>
        </w:rPr>
      </w:pPr>
      <w:r w:rsidRPr="00500ED7">
        <w:rPr>
          <w:sz w:val="20"/>
          <w:szCs w:val="20"/>
        </w:rPr>
        <w:t xml:space="preserve">Applicant </w:t>
      </w:r>
      <w:r w:rsidR="001B614B" w:rsidRPr="00500ED7">
        <w:rPr>
          <w:sz w:val="20"/>
          <w:szCs w:val="20"/>
        </w:rPr>
        <w:t>Name</w:t>
      </w:r>
      <w:r w:rsidR="00375127" w:rsidRPr="00500ED7">
        <w:rPr>
          <w:sz w:val="20"/>
          <w:szCs w:val="20"/>
        </w:rPr>
        <w:t>:</w:t>
      </w:r>
    </w:p>
    <w:p w:rsidR="003767CA" w:rsidRPr="00500ED7" w:rsidRDefault="003767CA" w:rsidP="004B3883">
      <w:pPr>
        <w:pStyle w:val="ListParagraph"/>
        <w:jc w:val="both"/>
        <w:rPr>
          <w:sz w:val="20"/>
          <w:szCs w:val="20"/>
        </w:rPr>
      </w:pPr>
    </w:p>
    <w:p w:rsidR="00ED634B" w:rsidRPr="00500ED7" w:rsidRDefault="001B614B" w:rsidP="00ED634B">
      <w:pPr>
        <w:pStyle w:val="ListParagraph"/>
        <w:numPr>
          <w:ilvl w:val="0"/>
          <w:numId w:val="1"/>
        </w:numPr>
        <w:jc w:val="both"/>
        <w:rPr>
          <w:sz w:val="20"/>
          <w:szCs w:val="20"/>
        </w:rPr>
      </w:pPr>
      <w:r w:rsidRPr="00500ED7">
        <w:rPr>
          <w:sz w:val="20"/>
          <w:szCs w:val="20"/>
        </w:rPr>
        <w:t>Department</w:t>
      </w:r>
      <w:r w:rsidR="00B6228D" w:rsidRPr="00500ED7">
        <w:rPr>
          <w:sz w:val="20"/>
          <w:szCs w:val="20"/>
        </w:rPr>
        <w:t>:</w:t>
      </w:r>
    </w:p>
    <w:p w:rsidR="00ED634B" w:rsidRPr="00C85430" w:rsidRDefault="00ED634B" w:rsidP="00C85430">
      <w:pPr>
        <w:pStyle w:val="ListParagraph"/>
        <w:ind w:left="360"/>
        <w:jc w:val="both"/>
        <w:rPr>
          <w:sz w:val="20"/>
          <w:szCs w:val="20"/>
        </w:rPr>
      </w:pPr>
    </w:p>
    <w:p w:rsidR="001B614B" w:rsidRPr="00500ED7" w:rsidRDefault="00656AD4" w:rsidP="004B3883">
      <w:pPr>
        <w:pStyle w:val="ListParagraph"/>
        <w:numPr>
          <w:ilvl w:val="0"/>
          <w:numId w:val="1"/>
        </w:numPr>
        <w:jc w:val="both"/>
        <w:rPr>
          <w:sz w:val="20"/>
          <w:szCs w:val="20"/>
        </w:rPr>
      </w:pPr>
      <w:r w:rsidRPr="00500ED7">
        <w:rPr>
          <w:sz w:val="20"/>
          <w:szCs w:val="20"/>
        </w:rPr>
        <w:t>Industrial Partner</w:t>
      </w:r>
      <w:r w:rsidR="003B0222" w:rsidRPr="00500ED7">
        <w:rPr>
          <w:sz w:val="20"/>
          <w:szCs w:val="20"/>
        </w:rPr>
        <w:t xml:space="preserve"> </w:t>
      </w:r>
      <w:r w:rsidR="00375127" w:rsidRPr="00500ED7">
        <w:rPr>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6254"/>
      </w:tblGrid>
      <w:tr w:rsidR="009A7256" w:rsidRPr="00500ED7" w:rsidTr="00656AD4">
        <w:trPr>
          <w:trHeight w:val="233"/>
        </w:trPr>
        <w:tc>
          <w:tcPr>
            <w:tcW w:w="1967" w:type="dxa"/>
            <w:shd w:val="clear" w:color="auto" w:fill="auto"/>
          </w:tcPr>
          <w:p w:rsidR="009A7256" w:rsidRPr="00500ED7" w:rsidRDefault="009A7256" w:rsidP="00844D6D">
            <w:pPr>
              <w:spacing w:after="0" w:line="240" w:lineRule="auto"/>
              <w:rPr>
                <w:sz w:val="20"/>
                <w:szCs w:val="20"/>
              </w:rPr>
            </w:pPr>
          </w:p>
        </w:tc>
        <w:tc>
          <w:tcPr>
            <w:tcW w:w="6254" w:type="dxa"/>
            <w:shd w:val="clear" w:color="auto" w:fill="auto"/>
          </w:tcPr>
          <w:p w:rsidR="009A7256" w:rsidRPr="00500ED7" w:rsidRDefault="009A7256" w:rsidP="00844D6D">
            <w:pPr>
              <w:spacing w:after="0" w:line="240" w:lineRule="auto"/>
              <w:jc w:val="center"/>
              <w:rPr>
                <w:b/>
                <w:sz w:val="20"/>
                <w:szCs w:val="20"/>
              </w:rPr>
            </w:pPr>
            <w:r w:rsidRPr="00500ED7">
              <w:rPr>
                <w:b/>
                <w:sz w:val="20"/>
                <w:szCs w:val="20"/>
              </w:rPr>
              <w:t>Industrial Partner Information</w:t>
            </w:r>
          </w:p>
        </w:tc>
      </w:tr>
      <w:tr w:rsidR="009A7256" w:rsidRPr="00500ED7" w:rsidTr="00656AD4">
        <w:trPr>
          <w:trHeight w:val="195"/>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Contact Name</w:t>
            </w:r>
            <w:r w:rsidR="00656AD4" w:rsidRPr="00500ED7">
              <w:rPr>
                <w:sz w:val="20"/>
                <w:szCs w:val="20"/>
              </w:rPr>
              <w:t xml:space="preserve"> </w:t>
            </w:r>
          </w:p>
        </w:tc>
        <w:tc>
          <w:tcPr>
            <w:tcW w:w="6254" w:type="dxa"/>
            <w:shd w:val="clear" w:color="auto" w:fill="auto"/>
          </w:tcPr>
          <w:p w:rsidR="009A7256" w:rsidRPr="00500ED7" w:rsidRDefault="009A7256" w:rsidP="00844D6D">
            <w:pPr>
              <w:spacing w:after="0" w:line="240" w:lineRule="auto"/>
              <w:rPr>
                <w:sz w:val="20"/>
                <w:szCs w:val="20"/>
              </w:rPr>
            </w:pPr>
          </w:p>
          <w:p w:rsidR="00ED634B" w:rsidRPr="00500ED7" w:rsidRDefault="00ED634B" w:rsidP="00844D6D">
            <w:pPr>
              <w:spacing w:after="0" w:line="240" w:lineRule="auto"/>
              <w:rPr>
                <w:sz w:val="20"/>
                <w:szCs w:val="20"/>
              </w:rPr>
            </w:pPr>
          </w:p>
        </w:tc>
      </w:tr>
      <w:tr w:rsidR="009A7256" w:rsidRPr="00500ED7" w:rsidTr="00656AD4">
        <w:trPr>
          <w:trHeight w:val="271"/>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External Partner Organisation</w:t>
            </w:r>
          </w:p>
        </w:tc>
        <w:tc>
          <w:tcPr>
            <w:tcW w:w="6254" w:type="dxa"/>
            <w:shd w:val="clear" w:color="auto" w:fill="auto"/>
          </w:tcPr>
          <w:p w:rsidR="009A7256" w:rsidRPr="00500ED7" w:rsidRDefault="009A7256" w:rsidP="00844D6D">
            <w:pPr>
              <w:spacing w:after="0" w:line="240" w:lineRule="auto"/>
              <w:rPr>
                <w:sz w:val="20"/>
                <w:szCs w:val="20"/>
              </w:rPr>
            </w:pPr>
          </w:p>
        </w:tc>
      </w:tr>
      <w:tr w:rsidR="009A7256" w:rsidRPr="00500ED7" w:rsidTr="00656AD4">
        <w:trPr>
          <w:trHeight w:val="231"/>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Telephone</w:t>
            </w:r>
          </w:p>
        </w:tc>
        <w:tc>
          <w:tcPr>
            <w:tcW w:w="6254" w:type="dxa"/>
            <w:shd w:val="clear" w:color="auto" w:fill="auto"/>
          </w:tcPr>
          <w:p w:rsidR="009A7256" w:rsidRPr="00500ED7" w:rsidRDefault="009A7256" w:rsidP="00844D6D">
            <w:pPr>
              <w:spacing w:after="0" w:line="240" w:lineRule="auto"/>
              <w:rPr>
                <w:sz w:val="20"/>
                <w:szCs w:val="20"/>
              </w:rPr>
            </w:pPr>
          </w:p>
          <w:p w:rsidR="00ED634B" w:rsidRPr="00500ED7" w:rsidRDefault="00ED634B" w:rsidP="00844D6D">
            <w:pPr>
              <w:spacing w:after="0" w:line="240" w:lineRule="auto"/>
              <w:rPr>
                <w:sz w:val="20"/>
                <w:szCs w:val="20"/>
              </w:rPr>
            </w:pPr>
          </w:p>
        </w:tc>
      </w:tr>
      <w:tr w:rsidR="009A7256" w:rsidRPr="00500ED7" w:rsidTr="00656AD4">
        <w:trPr>
          <w:trHeight w:val="265"/>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E-mail Address</w:t>
            </w:r>
          </w:p>
        </w:tc>
        <w:tc>
          <w:tcPr>
            <w:tcW w:w="6254" w:type="dxa"/>
            <w:shd w:val="clear" w:color="auto" w:fill="auto"/>
          </w:tcPr>
          <w:p w:rsidR="009A7256" w:rsidRPr="00500ED7" w:rsidRDefault="009A7256" w:rsidP="00844D6D">
            <w:pPr>
              <w:spacing w:after="0" w:line="240" w:lineRule="auto"/>
              <w:rPr>
                <w:sz w:val="20"/>
                <w:szCs w:val="20"/>
              </w:rPr>
            </w:pPr>
          </w:p>
        </w:tc>
      </w:tr>
    </w:tbl>
    <w:p w:rsidR="00844D6D" w:rsidRPr="00500ED7" w:rsidRDefault="00844D6D" w:rsidP="00844D6D">
      <w:pPr>
        <w:pStyle w:val="ListParagraph"/>
        <w:ind w:left="360"/>
        <w:jc w:val="both"/>
        <w:rPr>
          <w:sz w:val="20"/>
          <w:szCs w:val="20"/>
        </w:rPr>
      </w:pPr>
    </w:p>
    <w:p w:rsidR="00ED634B" w:rsidRPr="00500ED7" w:rsidRDefault="00ED634B" w:rsidP="00ED634B">
      <w:pPr>
        <w:pStyle w:val="ListParagraph"/>
        <w:numPr>
          <w:ilvl w:val="0"/>
          <w:numId w:val="1"/>
        </w:numPr>
        <w:jc w:val="both"/>
        <w:rPr>
          <w:sz w:val="20"/>
          <w:szCs w:val="20"/>
        </w:rPr>
      </w:pPr>
      <w:r w:rsidRPr="00500ED7">
        <w:rPr>
          <w:sz w:val="20"/>
          <w:szCs w:val="20"/>
        </w:rPr>
        <w:t xml:space="preserve">Duration of proposed secondment and proposed working pattern if not full-time at the partner site. </w:t>
      </w:r>
    </w:p>
    <w:p w:rsidR="00CB52C5" w:rsidRPr="00500ED7" w:rsidRDefault="00CB52C5" w:rsidP="00CB52C5">
      <w:pPr>
        <w:pStyle w:val="ListParagraph"/>
        <w:ind w:left="360"/>
        <w:jc w:val="both"/>
        <w:rPr>
          <w:sz w:val="20"/>
          <w:szCs w:val="20"/>
          <w:highlight w:val="green"/>
        </w:rPr>
      </w:pPr>
    </w:p>
    <w:p w:rsidR="003057B1" w:rsidRPr="00500ED7" w:rsidRDefault="003057B1" w:rsidP="004B3883">
      <w:pPr>
        <w:pStyle w:val="ListParagraph"/>
        <w:jc w:val="both"/>
        <w:rPr>
          <w:sz w:val="20"/>
          <w:szCs w:val="20"/>
        </w:rPr>
      </w:pPr>
    </w:p>
    <w:p w:rsidR="003B0222" w:rsidRPr="00500ED7" w:rsidRDefault="001725FC" w:rsidP="00656AD4">
      <w:pPr>
        <w:pStyle w:val="ListParagraph"/>
        <w:numPr>
          <w:ilvl w:val="0"/>
          <w:numId w:val="1"/>
        </w:numPr>
        <w:jc w:val="both"/>
        <w:rPr>
          <w:sz w:val="20"/>
          <w:szCs w:val="20"/>
        </w:rPr>
      </w:pPr>
      <w:r w:rsidRPr="00500ED7">
        <w:rPr>
          <w:sz w:val="20"/>
          <w:szCs w:val="20"/>
        </w:rPr>
        <w:t>Brief summary of the project</w:t>
      </w:r>
      <w:r w:rsidR="003B0222" w:rsidRPr="00500ED7">
        <w:rPr>
          <w:sz w:val="20"/>
          <w:szCs w:val="20"/>
        </w:rPr>
        <w:t>, including the activities which will be undertaken during the secondment (max 5</w:t>
      </w:r>
      <w:r w:rsidR="009B0808" w:rsidRPr="00500ED7">
        <w:rPr>
          <w:sz w:val="20"/>
          <w:szCs w:val="20"/>
        </w:rPr>
        <w:t>00 words)</w:t>
      </w:r>
      <w:r w:rsidR="00375127" w:rsidRPr="00500ED7">
        <w:rPr>
          <w:sz w:val="20"/>
          <w:szCs w:val="20"/>
        </w:rPr>
        <w:t xml:space="preserve">:  </w:t>
      </w:r>
    </w:p>
    <w:p w:rsidR="000F6860" w:rsidRPr="00500ED7" w:rsidRDefault="000F6860" w:rsidP="000F6860">
      <w:pPr>
        <w:pStyle w:val="ListParagraph"/>
        <w:jc w:val="both"/>
        <w:rPr>
          <w:sz w:val="20"/>
          <w:szCs w:val="20"/>
        </w:rPr>
      </w:pPr>
      <w:r w:rsidRPr="00500ED7">
        <w:rPr>
          <w:sz w:val="20"/>
          <w:szCs w:val="20"/>
        </w:rPr>
        <w:tab/>
      </w:r>
    </w:p>
    <w:p w:rsidR="00A20692" w:rsidRPr="00500ED7" w:rsidRDefault="001725FC" w:rsidP="0099151D">
      <w:pPr>
        <w:pStyle w:val="ListParagraph"/>
        <w:numPr>
          <w:ilvl w:val="0"/>
          <w:numId w:val="1"/>
        </w:numPr>
        <w:jc w:val="both"/>
        <w:rPr>
          <w:sz w:val="20"/>
          <w:szCs w:val="20"/>
        </w:rPr>
      </w:pPr>
      <w:r w:rsidRPr="00500ED7">
        <w:rPr>
          <w:sz w:val="20"/>
          <w:szCs w:val="20"/>
        </w:rPr>
        <w:t>Please specify</w:t>
      </w:r>
      <w:r w:rsidR="003B0222" w:rsidRPr="00500ED7">
        <w:rPr>
          <w:sz w:val="20"/>
          <w:szCs w:val="20"/>
        </w:rPr>
        <w:t xml:space="preserve"> how the partner </w:t>
      </w:r>
      <w:r w:rsidR="00923AC0" w:rsidRPr="00500ED7">
        <w:rPr>
          <w:sz w:val="20"/>
          <w:szCs w:val="20"/>
        </w:rPr>
        <w:t xml:space="preserve">organisation </w:t>
      </w:r>
      <w:r w:rsidR="003B0222" w:rsidRPr="00500ED7">
        <w:rPr>
          <w:sz w:val="20"/>
          <w:szCs w:val="20"/>
        </w:rPr>
        <w:t>is aligned to the Industrial Strategy (max 300 words)</w:t>
      </w:r>
      <w:r w:rsidR="00375127" w:rsidRPr="00500ED7">
        <w:rPr>
          <w:sz w:val="20"/>
          <w:szCs w:val="20"/>
        </w:rPr>
        <w:t xml:space="preserve">:  </w:t>
      </w:r>
    </w:p>
    <w:p w:rsidR="0099151D" w:rsidRPr="00500ED7" w:rsidRDefault="0099151D" w:rsidP="0099151D">
      <w:pPr>
        <w:pStyle w:val="ListParagraph"/>
        <w:ind w:left="360"/>
        <w:jc w:val="both"/>
        <w:rPr>
          <w:sz w:val="20"/>
          <w:szCs w:val="20"/>
        </w:rPr>
      </w:pPr>
    </w:p>
    <w:p w:rsidR="003B0222" w:rsidRPr="00500ED7" w:rsidRDefault="003B0222" w:rsidP="0099151D">
      <w:pPr>
        <w:pStyle w:val="ListParagraph"/>
        <w:ind w:left="360"/>
        <w:jc w:val="both"/>
        <w:rPr>
          <w:sz w:val="20"/>
          <w:szCs w:val="20"/>
        </w:rPr>
      </w:pPr>
    </w:p>
    <w:p w:rsidR="001B614B" w:rsidRPr="00500ED7" w:rsidRDefault="001B614B" w:rsidP="004B3883">
      <w:pPr>
        <w:pStyle w:val="ListParagraph"/>
        <w:numPr>
          <w:ilvl w:val="0"/>
          <w:numId w:val="1"/>
        </w:numPr>
        <w:jc w:val="both"/>
        <w:rPr>
          <w:sz w:val="20"/>
          <w:szCs w:val="20"/>
        </w:rPr>
      </w:pPr>
      <w:r w:rsidRPr="00500ED7">
        <w:rPr>
          <w:sz w:val="20"/>
          <w:szCs w:val="20"/>
        </w:rPr>
        <w:t>Please indicate how</w:t>
      </w:r>
      <w:r w:rsidR="00355EB0" w:rsidRPr="00500ED7">
        <w:rPr>
          <w:sz w:val="20"/>
          <w:szCs w:val="20"/>
        </w:rPr>
        <w:t xml:space="preserve"> the </w:t>
      </w:r>
      <w:r w:rsidR="003B0222" w:rsidRPr="00500ED7">
        <w:rPr>
          <w:sz w:val="20"/>
          <w:szCs w:val="20"/>
        </w:rPr>
        <w:t>secondment meets an industry need of the partner (max 300 words):</w:t>
      </w:r>
    </w:p>
    <w:p w:rsidR="001725FC" w:rsidRPr="00500ED7" w:rsidRDefault="001725FC" w:rsidP="003B0222">
      <w:pPr>
        <w:pStyle w:val="ListParagraph"/>
        <w:jc w:val="center"/>
        <w:rPr>
          <w:sz w:val="20"/>
          <w:szCs w:val="20"/>
        </w:rPr>
      </w:pPr>
    </w:p>
    <w:p w:rsidR="003B0222" w:rsidRPr="00500ED7" w:rsidRDefault="003B0222" w:rsidP="003B0222">
      <w:pPr>
        <w:pStyle w:val="ListParagraph"/>
        <w:jc w:val="center"/>
        <w:rPr>
          <w:sz w:val="20"/>
          <w:szCs w:val="20"/>
        </w:rPr>
      </w:pPr>
    </w:p>
    <w:p w:rsidR="003B0222" w:rsidRPr="00500ED7" w:rsidRDefault="000A6111" w:rsidP="003B0222">
      <w:pPr>
        <w:pStyle w:val="ListParagraph"/>
        <w:numPr>
          <w:ilvl w:val="0"/>
          <w:numId w:val="1"/>
        </w:numPr>
        <w:rPr>
          <w:sz w:val="20"/>
          <w:szCs w:val="20"/>
        </w:rPr>
      </w:pPr>
      <w:r w:rsidRPr="00500ED7">
        <w:rPr>
          <w:sz w:val="20"/>
          <w:szCs w:val="20"/>
        </w:rPr>
        <w:t>Please specify</w:t>
      </w:r>
      <w:r w:rsidR="003B0222" w:rsidRPr="00500ED7">
        <w:rPr>
          <w:sz w:val="20"/>
          <w:szCs w:val="20"/>
        </w:rPr>
        <w:t xml:space="preserve"> how the secondment addresses one of the challenges identified in the Industrial Strategy (max 300 words):</w:t>
      </w:r>
    </w:p>
    <w:p w:rsidR="00E259E7" w:rsidRPr="00500ED7" w:rsidRDefault="00E259E7" w:rsidP="00E259E7">
      <w:pPr>
        <w:pStyle w:val="ListParagraph"/>
        <w:ind w:left="360"/>
        <w:rPr>
          <w:sz w:val="20"/>
          <w:szCs w:val="20"/>
        </w:rPr>
      </w:pPr>
    </w:p>
    <w:p w:rsidR="003B0222" w:rsidRPr="00500ED7" w:rsidRDefault="003B0222" w:rsidP="003B0222">
      <w:pPr>
        <w:pStyle w:val="ListParagraph"/>
        <w:ind w:left="360"/>
        <w:rPr>
          <w:sz w:val="20"/>
          <w:szCs w:val="20"/>
        </w:rPr>
      </w:pPr>
    </w:p>
    <w:p w:rsidR="001B614B" w:rsidRPr="00500ED7" w:rsidRDefault="001B614B" w:rsidP="004B3883">
      <w:pPr>
        <w:pStyle w:val="ListParagraph"/>
        <w:numPr>
          <w:ilvl w:val="0"/>
          <w:numId w:val="1"/>
        </w:numPr>
        <w:jc w:val="both"/>
        <w:rPr>
          <w:sz w:val="20"/>
          <w:szCs w:val="20"/>
        </w:rPr>
      </w:pPr>
      <w:r w:rsidRPr="00500ED7">
        <w:rPr>
          <w:sz w:val="20"/>
          <w:szCs w:val="20"/>
        </w:rPr>
        <w:t xml:space="preserve">Measures of success. Please specify the outcomes and beneficiaries that you anticipate for your proposed project </w:t>
      </w:r>
      <w:r w:rsidR="00242FDD" w:rsidRPr="00500ED7">
        <w:rPr>
          <w:sz w:val="20"/>
          <w:szCs w:val="20"/>
        </w:rPr>
        <w:t xml:space="preserve">and how you would propose to assess progress towards impact </w:t>
      </w:r>
      <w:r w:rsidR="003B0222" w:rsidRPr="00500ED7">
        <w:rPr>
          <w:sz w:val="20"/>
          <w:szCs w:val="20"/>
        </w:rPr>
        <w:t>(max</w:t>
      </w:r>
      <w:r w:rsidRPr="00500ED7">
        <w:rPr>
          <w:sz w:val="20"/>
          <w:szCs w:val="20"/>
        </w:rPr>
        <w:t xml:space="preserve"> </w:t>
      </w:r>
      <w:r w:rsidR="00D457EB" w:rsidRPr="00500ED7">
        <w:rPr>
          <w:sz w:val="20"/>
          <w:szCs w:val="20"/>
        </w:rPr>
        <w:t>20</w:t>
      </w:r>
      <w:r w:rsidRPr="00500ED7">
        <w:rPr>
          <w:sz w:val="20"/>
          <w:szCs w:val="20"/>
        </w:rPr>
        <w:t>0 words)</w:t>
      </w:r>
      <w:r w:rsidR="00375127" w:rsidRPr="00500ED7">
        <w:rPr>
          <w:sz w:val="20"/>
          <w:szCs w:val="20"/>
        </w:rPr>
        <w:t xml:space="preserve">:  </w:t>
      </w:r>
    </w:p>
    <w:p w:rsidR="0008453C" w:rsidRPr="00500ED7" w:rsidRDefault="0008453C" w:rsidP="0008453C">
      <w:pPr>
        <w:pStyle w:val="ListParagraph"/>
        <w:ind w:left="360"/>
        <w:jc w:val="both"/>
        <w:rPr>
          <w:sz w:val="20"/>
          <w:szCs w:val="20"/>
        </w:rPr>
      </w:pPr>
    </w:p>
    <w:p w:rsidR="00656AD4" w:rsidRPr="00500ED7" w:rsidRDefault="00656AD4">
      <w:pPr>
        <w:rPr>
          <w:sz w:val="20"/>
          <w:szCs w:val="20"/>
        </w:rPr>
      </w:pPr>
      <w:r w:rsidRPr="00500ED7">
        <w:rPr>
          <w:sz w:val="20"/>
          <w:szCs w:val="20"/>
        </w:rPr>
        <w:br w:type="page"/>
      </w:r>
    </w:p>
    <w:p w:rsidR="00923AC0" w:rsidRPr="00500ED7" w:rsidRDefault="00C85430" w:rsidP="00923AC0">
      <w:pPr>
        <w:jc w:val="center"/>
        <w:rPr>
          <w:b/>
          <w:bCs/>
          <w:sz w:val="20"/>
          <w:szCs w:val="20"/>
        </w:rPr>
      </w:pPr>
      <w:r>
        <w:rPr>
          <w:b/>
          <w:bCs/>
          <w:sz w:val="20"/>
          <w:szCs w:val="20"/>
        </w:rPr>
        <w:lastRenderedPageBreak/>
        <w:t>E</w:t>
      </w:r>
      <w:r w:rsidR="00923AC0" w:rsidRPr="00500ED7">
        <w:rPr>
          <w:b/>
          <w:bCs/>
          <w:sz w:val="20"/>
          <w:szCs w:val="20"/>
        </w:rPr>
        <w:t>SRC Impact Acceleration Account: University of Cambridge</w:t>
      </w:r>
    </w:p>
    <w:p w:rsidR="00923AC0" w:rsidRPr="00500ED7" w:rsidRDefault="00923AC0" w:rsidP="00923AC0">
      <w:pPr>
        <w:jc w:val="center"/>
        <w:rPr>
          <w:b/>
          <w:bCs/>
          <w:sz w:val="20"/>
          <w:szCs w:val="20"/>
        </w:rPr>
      </w:pPr>
      <w:r w:rsidRPr="00500ED7">
        <w:rPr>
          <w:b/>
          <w:bCs/>
          <w:sz w:val="20"/>
          <w:szCs w:val="20"/>
        </w:rPr>
        <w:t>Budget and Signature Form</w:t>
      </w:r>
    </w:p>
    <w:p w:rsidR="00923AC0" w:rsidRPr="00500ED7" w:rsidRDefault="00923AC0" w:rsidP="00923AC0">
      <w:pPr>
        <w:ind w:hanging="851"/>
        <w:jc w:val="both"/>
        <w:rPr>
          <w:b/>
          <w:bCs/>
          <w:sz w:val="20"/>
          <w:szCs w:val="20"/>
        </w:rPr>
      </w:pPr>
      <w:r w:rsidRPr="00500ED7">
        <w:rPr>
          <w:b/>
          <w:spacing w:val="-3"/>
          <w:sz w:val="20"/>
          <w:szCs w:val="20"/>
        </w:rPr>
        <w:t>Details of support requested:</w:t>
      </w:r>
    </w:p>
    <w:p w:rsidR="00923AC0" w:rsidRPr="00500ED7" w:rsidRDefault="00923AC0" w:rsidP="00923AC0">
      <w:pPr>
        <w:numPr>
          <w:ilvl w:val="0"/>
          <w:numId w:val="3"/>
        </w:numPr>
        <w:tabs>
          <w:tab w:val="left" w:pos="-720"/>
          <w:tab w:val="left" w:pos="142"/>
        </w:tabs>
        <w:suppressAutoHyphens/>
        <w:spacing w:after="0" w:line="240" w:lineRule="auto"/>
        <w:ind w:right="29"/>
        <w:jc w:val="both"/>
        <w:rPr>
          <w:i/>
          <w:sz w:val="20"/>
          <w:szCs w:val="20"/>
        </w:rPr>
      </w:pPr>
      <w:r w:rsidRPr="00500ED7">
        <w:rPr>
          <w:bCs/>
          <w:i/>
          <w:sz w:val="20"/>
          <w:szCs w:val="20"/>
        </w:rPr>
        <w:t>This grant application requires a Full Economic Costing (FEC).  Please contact your DA/Research Finance Officer for help to complete an X5 costing.</w:t>
      </w:r>
    </w:p>
    <w:p w:rsidR="00923AC0" w:rsidRPr="00500ED7" w:rsidRDefault="00923AC0" w:rsidP="00923AC0">
      <w:pPr>
        <w:numPr>
          <w:ilvl w:val="0"/>
          <w:numId w:val="3"/>
        </w:numPr>
        <w:tabs>
          <w:tab w:val="left" w:pos="-720"/>
          <w:tab w:val="left" w:pos="142"/>
        </w:tabs>
        <w:suppressAutoHyphens/>
        <w:spacing w:after="0" w:line="240" w:lineRule="auto"/>
        <w:ind w:right="29"/>
        <w:jc w:val="both"/>
        <w:rPr>
          <w:i/>
          <w:sz w:val="20"/>
          <w:szCs w:val="20"/>
        </w:rPr>
      </w:pPr>
      <w:r w:rsidRPr="00500ED7">
        <w:rPr>
          <w:b/>
          <w:i/>
          <w:iCs/>
          <w:spacing w:val="-3"/>
          <w:sz w:val="20"/>
          <w:szCs w:val="20"/>
        </w:rPr>
        <w:t>The</w:t>
      </w:r>
      <w:r w:rsidRPr="00500ED7">
        <w:rPr>
          <w:b/>
          <w:bCs/>
          <w:i/>
          <w:iCs/>
          <w:sz w:val="20"/>
          <w:szCs w:val="20"/>
        </w:rPr>
        <w:t xml:space="preserve"> award will cover Directly Incurred costs only</w:t>
      </w:r>
      <w:r w:rsidRPr="00500ED7">
        <w:rPr>
          <w:bCs/>
          <w:i/>
          <w:iCs/>
          <w:spacing w:val="-3"/>
          <w:sz w:val="20"/>
          <w:szCs w:val="20"/>
        </w:rPr>
        <w:t xml:space="preserve"> (not overheads/indirect costs) and the costs should include indexation.</w:t>
      </w:r>
    </w:p>
    <w:p w:rsidR="00656AD4" w:rsidRPr="00500ED7" w:rsidRDefault="00923AC0" w:rsidP="00ED634B">
      <w:pPr>
        <w:numPr>
          <w:ilvl w:val="0"/>
          <w:numId w:val="3"/>
        </w:numPr>
        <w:tabs>
          <w:tab w:val="left" w:pos="-720"/>
          <w:tab w:val="left" w:pos="142"/>
        </w:tabs>
        <w:suppressAutoHyphens/>
        <w:spacing w:after="0" w:line="240" w:lineRule="auto"/>
        <w:ind w:right="29" w:hanging="851"/>
        <w:jc w:val="both"/>
        <w:rPr>
          <w:sz w:val="20"/>
          <w:szCs w:val="20"/>
        </w:rPr>
      </w:pPr>
      <w:r w:rsidRPr="00500ED7">
        <w:rPr>
          <w:i/>
          <w:iCs/>
          <w:spacing w:val="-3"/>
          <w:sz w:val="20"/>
          <w:szCs w:val="20"/>
        </w:rPr>
        <w:t>Note that PI costs, student fees, patenting costs and estate costs are ineligible</w:t>
      </w:r>
    </w:p>
    <w:p w:rsidR="00ED634B" w:rsidRPr="00500ED7" w:rsidRDefault="00ED634B" w:rsidP="00ED634B">
      <w:pPr>
        <w:tabs>
          <w:tab w:val="left" w:pos="-720"/>
          <w:tab w:val="left" w:pos="142"/>
        </w:tabs>
        <w:suppressAutoHyphens/>
        <w:spacing w:after="0" w:line="240" w:lineRule="auto"/>
        <w:ind w:left="-131" w:right="29"/>
        <w:jc w:val="both"/>
        <w:rPr>
          <w:sz w:val="20"/>
          <w:szCs w:val="20"/>
        </w:rPr>
      </w:pPr>
    </w:p>
    <w:p w:rsidR="00923AC0" w:rsidRPr="00500ED7" w:rsidRDefault="00923AC0" w:rsidP="00656AD4">
      <w:pPr>
        <w:tabs>
          <w:tab w:val="left" w:pos="-720"/>
          <w:tab w:val="left" w:pos="142"/>
          <w:tab w:val="left" w:pos="720"/>
          <w:tab w:val="left" w:pos="1440"/>
          <w:tab w:val="left" w:pos="2160"/>
          <w:tab w:val="left" w:pos="2880"/>
          <w:tab w:val="left" w:pos="3600"/>
          <w:tab w:val="left" w:pos="4320"/>
          <w:tab w:val="left" w:pos="5370"/>
        </w:tabs>
        <w:suppressAutoHyphens/>
        <w:spacing w:after="0" w:line="240" w:lineRule="auto"/>
        <w:ind w:left="-982" w:right="29"/>
        <w:jc w:val="both"/>
        <w:rPr>
          <w:b/>
          <w:bCs/>
          <w:sz w:val="20"/>
          <w:szCs w:val="20"/>
        </w:rPr>
      </w:pPr>
      <w:r w:rsidRPr="00500ED7">
        <w:rPr>
          <w:b/>
          <w:bCs/>
          <w:sz w:val="20"/>
          <w:szCs w:val="20"/>
        </w:rPr>
        <w:t>Proposed start date:</w:t>
      </w:r>
      <w:r w:rsidRPr="00500ED7">
        <w:rPr>
          <w:b/>
          <w:bCs/>
          <w:sz w:val="20"/>
          <w:szCs w:val="20"/>
        </w:rPr>
        <w:tab/>
      </w:r>
      <w:r w:rsidRPr="00500ED7">
        <w:rPr>
          <w:b/>
          <w:bCs/>
          <w:sz w:val="20"/>
          <w:szCs w:val="20"/>
        </w:rPr>
        <w:tab/>
      </w:r>
      <w:r w:rsidRPr="00500ED7">
        <w:rPr>
          <w:b/>
          <w:bCs/>
          <w:sz w:val="20"/>
          <w:szCs w:val="20"/>
        </w:rPr>
        <w:tab/>
      </w:r>
      <w:r w:rsidRPr="00500ED7">
        <w:rPr>
          <w:b/>
          <w:bCs/>
          <w:sz w:val="20"/>
          <w:szCs w:val="20"/>
        </w:rPr>
        <w:tab/>
        <w:t>Duration (months):</w:t>
      </w:r>
      <w:r w:rsidR="00656AD4" w:rsidRPr="00500ED7">
        <w:rPr>
          <w:b/>
          <w:bCs/>
          <w:sz w:val="20"/>
          <w:szCs w:val="20"/>
        </w:rPr>
        <w:tab/>
      </w:r>
    </w:p>
    <w:p w:rsidR="00656AD4" w:rsidRPr="00500ED7" w:rsidRDefault="00656AD4" w:rsidP="00656AD4">
      <w:pPr>
        <w:tabs>
          <w:tab w:val="left" w:pos="-720"/>
          <w:tab w:val="left" w:pos="142"/>
          <w:tab w:val="left" w:pos="720"/>
          <w:tab w:val="left" w:pos="1440"/>
          <w:tab w:val="left" w:pos="2160"/>
          <w:tab w:val="left" w:pos="2880"/>
          <w:tab w:val="left" w:pos="3600"/>
          <w:tab w:val="left" w:pos="4320"/>
          <w:tab w:val="left" w:pos="5370"/>
        </w:tabs>
        <w:suppressAutoHyphens/>
        <w:spacing w:after="0" w:line="240" w:lineRule="auto"/>
        <w:ind w:left="-982" w:right="29"/>
        <w:jc w:val="both"/>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923AC0" w:rsidRPr="00500ED7" w:rsidTr="00F97D82">
        <w:tc>
          <w:tcPr>
            <w:tcW w:w="10065" w:type="dxa"/>
            <w:gridSpan w:val="4"/>
            <w:shd w:val="clear" w:color="auto" w:fill="CCCCCC"/>
          </w:tcPr>
          <w:p w:rsidR="00923AC0" w:rsidRPr="00500ED7" w:rsidRDefault="00923AC0" w:rsidP="00F97D82">
            <w:pPr>
              <w:rPr>
                <w:b/>
                <w:bCs/>
                <w:sz w:val="20"/>
                <w:szCs w:val="20"/>
              </w:rPr>
            </w:pPr>
            <w:r w:rsidRPr="00500ED7">
              <w:rPr>
                <w:b/>
                <w:bCs/>
                <w:sz w:val="20"/>
                <w:szCs w:val="20"/>
              </w:rPr>
              <w:t>BUDGET:</w:t>
            </w:r>
          </w:p>
        </w:tc>
      </w:tr>
      <w:tr w:rsidR="00923AC0" w:rsidRPr="00500ED7" w:rsidTr="00656AD4">
        <w:trPr>
          <w:trHeight w:val="632"/>
        </w:trPr>
        <w:tc>
          <w:tcPr>
            <w:tcW w:w="1630" w:type="dxa"/>
            <w:tcBorders>
              <w:bottom w:val="single" w:sz="4" w:space="0" w:color="auto"/>
            </w:tcBorders>
            <w:vAlign w:val="center"/>
          </w:tcPr>
          <w:p w:rsidR="00923AC0" w:rsidRPr="00500ED7" w:rsidRDefault="00923AC0" w:rsidP="00F97D82">
            <w:pPr>
              <w:rPr>
                <w:b/>
                <w:sz w:val="20"/>
                <w:szCs w:val="20"/>
              </w:rPr>
            </w:pPr>
            <w:r w:rsidRPr="00500ED7">
              <w:rPr>
                <w:b/>
                <w:sz w:val="20"/>
                <w:szCs w:val="20"/>
              </w:rPr>
              <w:t>Type</w:t>
            </w:r>
          </w:p>
        </w:tc>
        <w:tc>
          <w:tcPr>
            <w:tcW w:w="5033" w:type="dxa"/>
            <w:tcBorders>
              <w:bottom w:val="single" w:sz="4" w:space="0" w:color="auto"/>
            </w:tcBorders>
            <w:vAlign w:val="center"/>
          </w:tcPr>
          <w:p w:rsidR="00923AC0" w:rsidRPr="00500ED7" w:rsidRDefault="00923AC0" w:rsidP="00F97D82">
            <w:pPr>
              <w:rPr>
                <w:b/>
                <w:sz w:val="20"/>
                <w:szCs w:val="20"/>
              </w:rPr>
            </w:pPr>
            <w:r w:rsidRPr="00500ED7">
              <w:rPr>
                <w:b/>
                <w:sz w:val="20"/>
                <w:szCs w:val="20"/>
              </w:rPr>
              <w:t>Description</w:t>
            </w:r>
          </w:p>
        </w:tc>
        <w:tc>
          <w:tcPr>
            <w:tcW w:w="1701" w:type="dxa"/>
            <w:tcBorders>
              <w:bottom w:val="single" w:sz="4" w:space="0" w:color="auto"/>
            </w:tcBorders>
            <w:vAlign w:val="center"/>
          </w:tcPr>
          <w:p w:rsidR="00923AC0" w:rsidRPr="00500ED7" w:rsidRDefault="00923AC0" w:rsidP="00F97D82">
            <w:pPr>
              <w:rPr>
                <w:b/>
                <w:sz w:val="20"/>
                <w:szCs w:val="20"/>
              </w:rPr>
            </w:pPr>
            <w:r w:rsidRPr="00500ED7">
              <w:rPr>
                <w:b/>
                <w:sz w:val="20"/>
                <w:szCs w:val="20"/>
              </w:rPr>
              <w:t>FEC (£)</w:t>
            </w:r>
          </w:p>
        </w:tc>
        <w:tc>
          <w:tcPr>
            <w:tcW w:w="1701" w:type="dxa"/>
            <w:tcBorders>
              <w:bottom w:val="single" w:sz="4" w:space="0" w:color="auto"/>
            </w:tcBorders>
            <w:vAlign w:val="center"/>
          </w:tcPr>
          <w:p w:rsidR="00923AC0" w:rsidRPr="00500ED7" w:rsidRDefault="00923AC0" w:rsidP="00656AD4">
            <w:pPr>
              <w:rPr>
                <w:b/>
                <w:sz w:val="20"/>
                <w:szCs w:val="20"/>
              </w:rPr>
            </w:pPr>
            <w:r w:rsidRPr="00500ED7">
              <w:rPr>
                <w:b/>
                <w:sz w:val="20"/>
                <w:szCs w:val="20"/>
              </w:rPr>
              <w:t>Funder Contribution(£)</w:t>
            </w:r>
          </w:p>
        </w:tc>
      </w:tr>
      <w:tr w:rsidR="00923AC0" w:rsidRPr="00500ED7" w:rsidTr="00F97D82">
        <w:trPr>
          <w:trHeight w:val="220"/>
        </w:trPr>
        <w:tc>
          <w:tcPr>
            <w:tcW w:w="8364" w:type="dxa"/>
            <w:gridSpan w:val="3"/>
            <w:shd w:val="clear" w:color="auto" w:fill="C0C0C0"/>
            <w:vAlign w:val="center"/>
          </w:tcPr>
          <w:p w:rsidR="00923AC0" w:rsidRPr="00500ED7" w:rsidRDefault="00923AC0" w:rsidP="00F97D82">
            <w:pPr>
              <w:rPr>
                <w:sz w:val="20"/>
                <w:szCs w:val="20"/>
              </w:rPr>
            </w:pPr>
            <w:r w:rsidRPr="00500ED7">
              <w:rPr>
                <w:sz w:val="20"/>
                <w:szCs w:val="20"/>
              </w:rPr>
              <w:t>Directly Incurred Costs</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68"/>
        </w:trPr>
        <w:tc>
          <w:tcPr>
            <w:tcW w:w="1630" w:type="dxa"/>
            <w:vAlign w:val="center"/>
          </w:tcPr>
          <w:p w:rsidR="00923AC0" w:rsidRPr="00500ED7" w:rsidRDefault="00923AC0" w:rsidP="00F97D82">
            <w:pPr>
              <w:rPr>
                <w:sz w:val="20"/>
                <w:szCs w:val="20"/>
              </w:rPr>
            </w:pPr>
            <w:r w:rsidRPr="00500ED7">
              <w:rPr>
                <w:sz w:val="20"/>
                <w:szCs w:val="20"/>
              </w:rPr>
              <w:t xml:space="preserve">Staff Costs </w:t>
            </w:r>
          </w:p>
        </w:tc>
        <w:tc>
          <w:tcPr>
            <w:tcW w:w="5033" w:type="dxa"/>
          </w:tcPr>
          <w:p w:rsidR="00923AC0" w:rsidRPr="00500ED7" w:rsidRDefault="00923AC0" w:rsidP="00F97D82">
            <w:pPr>
              <w:rPr>
                <w:sz w:val="20"/>
                <w:szCs w:val="20"/>
              </w:rPr>
            </w:pP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vAlign w:val="center"/>
          </w:tcPr>
          <w:p w:rsidR="00923AC0" w:rsidRPr="00500ED7" w:rsidRDefault="00923AC0" w:rsidP="00F97D82">
            <w:pPr>
              <w:rPr>
                <w:sz w:val="20"/>
                <w:szCs w:val="20"/>
              </w:rPr>
            </w:pPr>
            <w:r w:rsidRPr="00500ED7">
              <w:rPr>
                <w:sz w:val="20"/>
                <w:szCs w:val="20"/>
              </w:rPr>
              <w:t>£</w:t>
            </w:r>
          </w:p>
        </w:tc>
      </w:tr>
      <w:tr w:rsidR="00923AC0" w:rsidRPr="00500ED7" w:rsidTr="00F97D82">
        <w:trPr>
          <w:trHeight w:val="262"/>
        </w:trPr>
        <w:tc>
          <w:tcPr>
            <w:tcW w:w="1630" w:type="dxa"/>
            <w:vAlign w:val="center"/>
          </w:tcPr>
          <w:p w:rsidR="00923AC0" w:rsidRPr="00500ED7" w:rsidRDefault="00923AC0" w:rsidP="00923AC0">
            <w:pPr>
              <w:rPr>
                <w:sz w:val="20"/>
                <w:szCs w:val="20"/>
              </w:rPr>
            </w:pPr>
            <w:r w:rsidRPr="00500ED7">
              <w:rPr>
                <w:sz w:val="20"/>
                <w:szCs w:val="20"/>
              </w:rPr>
              <w:t>Travel and subsistence</w:t>
            </w:r>
          </w:p>
        </w:tc>
        <w:tc>
          <w:tcPr>
            <w:tcW w:w="5033" w:type="dxa"/>
          </w:tcPr>
          <w:p w:rsidR="00923AC0" w:rsidRPr="00500ED7" w:rsidRDefault="00923AC0" w:rsidP="00F97D82">
            <w:pPr>
              <w:rPr>
                <w:sz w:val="20"/>
                <w:szCs w:val="20"/>
              </w:rPr>
            </w:pP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vAlign w:val="center"/>
          </w:tcPr>
          <w:p w:rsidR="00923AC0" w:rsidRPr="00500ED7" w:rsidRDefault="00923AC0" w:rsidP="00F97D82">
            <w:pPr>
              <w:rPr>
                <w:sz w:val="20"/>
                <w:szCs w:val="20"/>
              </w:rPr>
            </w:pPr>
            <w:r w:rsidRPr="00500ED7">
              <w:rPr>
                <w:sz w:val="20"/>
                <w:szCs w:val="20"/>
              </w:rPr>
              <w:t>£</w:t>
            </w:r>
          </w:p>
        </w:tc>
      </w:tr>
      <w:tr w:rsidR="00923AC0" w:rsidRPr="00500ED7" w:rsidTr="00F97D82">
        <w:trPr>
          <w:trHeight w:val="252"/>
        </w:trPr>
        <w:tc>
          <w:tcPr>
            <w:tcW w:w="10065" w:type="dxa"/>
            <w:gridSpan w:val="4"/>
            <w:shd w:val="clear" w:color="auto" w:fill="C0C0C0"/>
            <w:vAlign w:val="center"/>
          </w:tcPr>
          <w:p w:rsidR="00923AC0" w:rsidRPr="00500ED7" w:rsidRDefault="00923AC0" w:rsidP="00F97D82">
            <w:pPr>
              <w:rPr>
                <w:sz w:val="20"/>
                <w:szCs w:val="20"/>
              </w:rPr>
            </w:pPr>
            <w:r w:rsidRPr="00500ED7">
              <w:rPr>
                <w:sz w:val="20"/>
                <w:szCs w:val="20"/>
              </w:rPr>
              <w:t>Directly Allocated Costs</w:t>
            </w:r>
          </w:p>
        </w:tc>
      </w:tr>
      <w:tr w:rsidR="00923AC0" w:rsidRPr="00500ED7" w:rsidTr="00F97D82">
        <w:trPr>
          <w:trHeight w:val="202"/>
        </w:trPr>
        <w:tc>
          <w:tcPr>
            <w:tcW w:w="6663" w:type="dxa"/>
            <w:gridSpan w:val="2"/>
            <w:vAlign w:val="center"/>
          </w:tcPr>
          <w:p w:rsidR="00923AC0" w:rsidRPr="00500ED7" w:rsidRDefault="00923AC0" w:rsidP="00F97D82">
            <w:pPr>
              <w:rPr>
                <w:sz w:val="20"/>
                <w:szCs w:val="20"/>
              </w:rPr>
            </w:pPr>
            <w:r w:rsidRPr="00500ED7">
              <w:rPr>
                <w:sz w:val="20"/>
                <w:szCs w:val="20"/>
              </w:rPr>
              <w:t>Staff Costs</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20"/>
        </w:trPr>
        <w:tc>
          <w:tcPr>
            <w:tcW w:w="6663" w:type="dxa"/>
            <w:gridSpan w:val="2"/>
            <w:vAlign w:val="center"/>
          </w:tcPr>
          <w:p w:rsidR="00923AC0" w:rsidRPr="00500ED7" w:rsidRDefault="00923AC0" w:rsidP="00F97D82">
            <w:pPr>
              <w:rPr>
                <w:sz w:val="20"/>
                <w:szCs w:val="20"/>
              </w:rPr>
            </w:pPr>
            <w:r w:rsidRPr="00500ED7">
              <w:rPr>
                <w:sz w:val="20"/>
                <w:szCs w:val="20"/>
              </w:rPr>
              <w:t>Estates</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38"/>
        </w:trPr>
        <w:tc>
          <w:tcPr>
            <w:tcW w:w="6663" w:type="dxa"/>
            <w:gridSpan w:val="2"/>
            <w:vAlign w:val="center"/>
          </w:tcPr>
          <w:p w:rsidR="00923AC0" w:rsidRPr="00500ED7" w:rsidRDefault="00923AC0" w:rsidP="00F97D82">
            <w:pPr>
              <w:rPr>
                <w:sz w:val="20"/>
                <w:szCs w:val="20"/>
              </w:rPr>
            </w:pPr>
            <w:proofErr w:type="spellStart"/>
            <w:r w:rsidRPr="00500ED7">
              <w:rPr>
                <w:sz w:val="20"/>
                <w:szCs w:val="20"/>
              </w:rPr>
              <w:t>Indirects</w:t>
            </w:r>
            <w:proofErr w:type="spellEnd"/>
            <w:r w:rsidRPr="00500ED7">
              <w:rPr>
                <w:sz w:val="20"/>
                <w:szCs w:val="20"/>
              </w:rPr>
              <w:t xml:space="preserve"> </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98"/>
        </w:trPr>
        <w:tc>
          <w:tcPr>
            <w:tcW w:w="6663" w:type="dxa"/>
            <w:gridSpan w:val="2"/>
            <w:vAlign w:val="center"/>
          </w:tcPr>
          <w:p w:rsidR="00923AC0" w:rsidRPr="00500ED7" w:rsidRDefault="00923AC0" w:rsidP="00F97D82">
            <w:pPr>
              <w:rPr>
                <w:b/>
                <w:sz w:val="20"/>
                <w:szCs w:val="20"/>
              </w:rPr>
            </w:pPr>
            <w:r w:rsidRPr="00500ED7">
              <w:rPr>
                <w:b/>
                <w:sz w:val="20"/>
                <w:szCs w:val="20"/>
              </w:rPr>
              <w:t>TOTAL</w:t>
            </w:r>
          </w:p>
        </w:tc>
        <w:tc>
          <w:tcPr>
            <w:tcW w:w="1701" w:type="dxa"/>
            <w:vAlign w:val="center"/>
          </w:tcPr>
          <w:p w:rsidR="00923AC0" w:rsidRPr="00500ED7" w:rsidRDefault="00923AC0" w:rsidP="00F97D82">
            <w:pPr>
              <w:rPr>
                <w:b/>
                <w:sz w:val="20"/>
                <w:szCs w:val="20"/>
              </w:rPr>
            </w:pPr>
            <w:r w:rsidRPr="00500ED7">
              <w:rPr>
                <w:b/>
                <w:sz w:val="20"/>
                <w:szCs w:val="20"/>
              </w:rPr>
              <w:t>£</w:t>
            </w:r>
          </w:p>
        </w:tc>
        <w:tc>
          <w:tcPr>
            <w:tcW w:w="1701" w:type="dxa"/>
            <w:vAlign w:val="center"/>
          </w:tcPr>
          <w:p w:rsidR="00923AC0" w:rsidRPr="00500ED7" w:rsidRDefault="00923AC0" w:rsidP="00F97D82">
            <w:pPr>
              <w:rPr>
                <w:b/>
                <w:sz w:val="20"/>
                <w:szCs w:val="20"/>
              </w:rPr>
            </w:pPr>
            <w:r w:rsidRPr="00500ED7">
              <w:rPr>
                <w:b/>
                <w:sz w:val="20"/>
                <w:szCs w:val="20"/>
              </w:rPr>
              <w:t>£</w:t>
            </w:r>
          </w:p>
        </w:tc>
      </w:tr>
    </w:tbl>
    <w:p w:rsidR="00BC6A95" w:rsidRPr="00500ED7" w:rsidRDefault="00BC6A95" w:rsidP="00656AD4">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923AC0" w:rsidRPr="00500ED7" w:rsidTr="00F97D82">
        <w:trPr>
          <w:trHeight w:val="226"/>
        </w:trPr>
        <w:tc>
          <w:tcPr>
            <w:tcW w:w="8364" w:type="dxa"/>
            <w:gridSpan w:val="2"/>
            <w:shd w:val="clear" w:color="auto" w:fill="CCCCCC"/>
          </w:tcPr>
          <w:p w:rsidR="00923AC0" w:rsidRPr="00500ED7" w:rsidRDefault="00923AC0" w:rsidP="00F97D82">
            <w:pPr>
              <w:rPr>
                <w:b/>
                <w:bCs/>
                <w:sz w:val="20"/>
                <w:szCs w:val="20"/>
              </w:rPr>
            </w:pPr>
            <w:r w:rsidRPr="00500ED7">
              <w:rPr>
                <w:b/>
                <w:bCs/>
                <w:sz w:val="20"/>
                <w:szCs w:val="20"/>
              </w:rPr>
              <w:t>SIGNATURES:</w:t>
            </w:r>
          </w:p>
        </w:tc>
        <w:tc>
          <w:tcPr>
            <w:tcW w:w="1701" w:type="dxa"/>
            <w:shd w:val="clear" w:color="auto" w:fill="CCCCCC"/>
          </w:tcPr>
          <w:p w:rsidR="00923AC0" w:rsidRPr="00500ED7" w:rsidRDefault="00923AC0" w:rsidP="00F97D82">
            <w:pPr>
              <w:rPr>
                <w:b/>
                <w:bCs/>
                <w:sz w:val="20"/>
                <w:szCs w:val="20"/>
              </w:rPr>
            </w:pPr>
          </w:p>
        </w:tc>
      </w:tr>
      <w:tr w:rsidR="00923AC0" w:rsidRPr="00500ED7" w:rsidTr="00F97D82">
        <w:trPr>
          <w:trHeight w:val="197"/>
        </w:trPr>
        <w:tc>
          <w:tcPr>
            <w:tcW w:w="10065" w:type="dxa"/>
            <w:gridSpan w:val="3"/>
          </w:tcPr>
          <w:p w:rsidR="00923AC0" w:rsidRPr="00500ED7" w:rsidRDefault="00923AC0" w:rsidP="00F97D82">
            <w:pPr>
              <w:autoSpaceDE w:val="0"/>
              <w:autoSpaceDN w:val="0"/>
              <w:adjustRightInd w:val="0"/>
              <w:rPr>
                <w:rFonts w:eastAsia="Times New Roman"/>
                <w:sz w:val="20"/>
                <w:szCs w:val="20"/>
                <w:lang w:eastAsia="en-GB"/>
              </w:rPr>
            </w:pPr>
            <w:r w:rsidRPr="00500ED7">
              <w:rPr>
                <w:b/>
                <w:sz w:val="20"/>
                <w:szCs w:val="20"/>
              </w:rPr>
              <w:t xml:space="preserve">APPLICANT – POST DOCTORAL RESEARCHER </w:t>
            </w:r>
            <w:r w:rsidRPr="00500ED7">
              <w:rPr>
                <w:rFonts w:eastAsia="Times New Roman"/>
                <w:sz w:val="20"/>
                <w:szCs w:val="20"/>
                <w:lang w:eastAsia="en-GB"/>
              </w:rPr>
              <w:t>I declare that the information given on this form is complete and correct.</w:t>
            </w:r>
          </w:p>
        </w:tc>
      </w:tr>
      <w:tr w:rsidR="00923AC0" w:rsidRPr="00500ED7" w:rsidTr="00656AD4">
        <w:trPr>
          <w:trHeight w:val="798"/>
        </w:trPr>
        <w:tc>
          <w:tcPr>
            <w:tcW w:w="4112" w:type="dxa"/>
          </w:tcPr>
          <w:p w:rsidR="00923AC0" w:rsidRPr="00500ED7" w:rsidRDefault="00923AC0" w:rsidP="00F97D82">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r w:rsidR="00923AC0" w:rsidRPr="00500ED7" w:rsidTr="004042C3">
        <w:trPr>
          <w:trHeight w:val="535"/>
        </w:trPr>
        <w:tc>
          <w:tcPr>
            <w:tcW w:w="10065" w:type="dxa"/>
            <w:gridSpan w:val="3"/>
          </w:tcPr>
          <w:p w:rsidR="00923AC0" w:rsidRPr="00500ED7" w:rsidRDefault="00923AC0" w:rsidP="00923AC0">
            <w:pPr>
              <w:rPr>
                <w:sz w:val="20"/>
                <w:szCs w:val="20"/>
              </w:rPr>
            </w:pPr>
            <w:r w:rsidRPr="00500ED7">
              <w:rPr>
                <w:b/>
                <w:sz w:val="20"/>
                <w:szCs w:val="20"/>
              </w:rPr>
              <w:t xml:space="preserve">SUPERVISOR I </w:t>
            </w:r>
            <w:r w:rsidRPr="00500ED7">
              <w:rPr>
                <w:sz w:val="20"/>
                <w:szCs w:val="20"/>
              </w:rPr>
              <w:t>confirm that I support the application including any requirement for a no-cost grant extension</w:t>
            </w:r>
          </w:p>
        </w:tc>
      </w:tr>
      <w:tr w:rsidR="00923AC0" w:rsidRPr="00500ED7" w:rsidTr="00923AC0">
        <w:trPr>
          <w:trHeight w:val="828"/>
        </w:trPr>
        <w:tc>
          <w:tcPr>
            <w:tcW w:w="4112" w:type="dxa"/>
          </w:tcPr>
          <w:p w:rsidR="00923AC0" w:rsidRPr="00500ED7" w:rsidRDefault="00923AC0" w:rsidP="00F97D82">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r w:rsidR="00923AC0" w:rsidRPr="00500ED7" w:rsidTr="00923AC0">
        <w:trPr>
          <w:trHeight w:val="451"/>
        </w:trPr>
        <w:tc>
          <w:tcPr>
            <w:tcW w:w="10065" w:type="dxa"/>
            <w:gridSpan w:val="3"/>
          </w:tcPr>
          <w:p w:rsidR="00923AC0" w:rsidRPr="00500ED7" w:rsidRDefault="00923AC0" w:rsidP="00923AC0">
            <w:pPr>
              <w:tabs>
                <w:tab w:val="left" w:pos="2865"/>
              </w:tabs>
              <w:rPr>
                <w:b/>
                <w:sz w:val="20"/>
                <w:szCs w:val="20"/>
              </w:rPr>
            </w:pPr>
            <w:r w:rsidRPr="00500ED7">
              <w:rPr>
                <w:b/>
                <w:sz w:val="20"/>
                <w:szCs w:val="20"/>
              </w:rPr>
              <w:t xml:space="preserve">HEAD OF DEPARTMENT </w:t>
            </w:r>
            <w:r w:rsidRPr="00500ED7">
              <w:rPr>
                <w:sz w:val="20"/>
                <w:szCs w:val="20"/>
              </w:rPr>
              <w:t>I confirm that I support the application including any requirement for a no-cost grant extension.</w:t>
            </w:r>
          </w:p>
        </w:tc>
      </w:tr>
      <w:tr w:rsidR="00923AC0" w:rsidRPr="00500ED7" w:rsidTr="00656AD4">
        <w:trPr>
          <w:trHeight w:val="875"/>
        </w:trPr>
        <w:tc>
          <w:tcPr>
            <w:tcW w:w="4112" w:type="dxa"/>
          </w:tcPr>
          <w:p w:rsidR="00656AD4" w:rsidRPr="00500ED7" w:rsidRDefault="00923AC0" w:rsidP="00656AD4">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bl>
    <w:p w:rsidR="00C77785" w:rsidRPr="00500ED7" w:rsidRDefault="00C77785" w:rsidP="00500ED7">
      <w:pPr>
        <w:pStyle w:val="ListParagraph"/>
        <w:ind w:left="360"/>
        <w:jc w:val="both"/>
        <w:rPr>
          <w:sz w:val="20"/>
          <w:szCs w:val="20"/>
        </w:rPr>
      </w:pPr>
    </w:p>
    <w:p w:rsidR="00C85430" w:rsidRDefault="00C85430" w:rsidP="00C85430">
      <w:pPr>
        <w:pStyle w:val="Heading1"/>
        <w:spacing w:before="0"/>
        <w:jc w:val="center"/>
        <w:rPr>
          <w:rFonts w:ascii="Calibri" w:hAnsi="Calibri"/>
          <w:i/>
          <w:sz w:val="32"/>
          <w:lang w:val="en-GB"/>
        </w:rPr>
      </w:pPr>
      <w:r>
        <w:rPr>
          <w:rFonts w:ascii="Calibri" w:hAnsi="Calibri"/>
          <w:i/>
          <w:sz w:val="32"/>
          <w:lang w:val="en-GB"/>
        </w:rPr>
        <w:lastRenderedPageBreak/>
        <w:t xml:space="preserve">RCUK Innovation Fellowship Application </w:t>
      </w:r>
    </w:p>
    <w:p w:rsidR="00843401" w:rsidRPr="00500ED7" w:rsidRDefault="00466B8A" w:rsidP="00500ED7">
      <w:pPr>
        <w:pStyle w:val="ListParagraph"/>
        <w:ind w:left="0"/>
        <w:jc w:val="both"/>
        <w:rPr>
          <w:rFonts w:cs="Arial"/>
          <w:b/>
          <w:szCs w:val="20"/>
        </w:rPr>
      </w:pPr>
      <w:r w:rsidRPr="00500ED7">
        <w:rPr>
          <w:rFonts w:cs="Arial"/>
          <w:b/>
          <w:szCs w:val="20"/>
        </w:rPr>
        <w:t xml:space="preserve">- </w:t>
      </w:r>
      <w:r w:rsidR="00C77785" w:rsidRPr="00500ED7">
        <w:rPr>
          <w:rFonts w:cs="Arial"/>
          <w:b/>
          <w:szCs w:val="20"/>
        </w:rPr>
        <w:t>Guidance for applicants</w:t>
      </w:r>
    </w:p>
    <w:p w:rsidR="00ED634B" w:rsidRPr="00500ED7" w:rsidRDefault="00ED634B" w:rsidP="00500ED7">
      <w:pPr>
        <w:pStyle w:val="ListParagraph"/>
        <w:ind w:left="0"/>
        <w:jc w:val="both"/>
        <w:rPr>
          <w:rFonts w:cs="Arial"/>
          <w:sz w:val="20"/>
          <w:szCs w:val="20"/>
        </w:rPr>
      </w:pPr>
    </w:p>
    <w:p w:rsidR="00ED634B" w:rsidRDefault="00ED634B" w:rsidP="00500ED7">
      <w:pPr>
        <w:pStyle w:val="ListParagraph"/>
        <w:ind w:left="0"/>
        <w:jc w:val="both"/>
        <w:rPr>
          <w:rFonts w:cs="Arial"/>
          <w:b/>
          <w:sz w:val="20"/>
          <w:szCs w:val="20"/>
        </w:rPr>
      </w:pPr>
      <w:r w:rsidRPr="00500ED7">
        <w:rPr>
          <w:rFonts w:cs="Arial"/>
          <w:b/>
          <w:sz w:val="20"/>
          <w:szCs w:val="20"/>
        </w:rPr>
        <w:t>Background</w:t>
      </w:r>
    </w:p>
    <w:p w:rsidR="00500ED7" w:rsidRPr="00500ED7" w:rsidRDefault="00500ED7" w:rsidP="00500ED7">
      <w:pPr>
        <w:pStyle w:val="ListParagraph"/>
        <w:ind w:left="0"/>
        <w:jc w:val="both"/>
        <w:rPr>
          <w:rFonts w:cs="Arial"/>
          <w:b/>
          <w:sz w:val="20"/>
          <w:szCs w:val="20"/>
        </w:rPr>
      </w:pPr>
    </w:p>
    <w:p w:rsidR="00D8175F" w:rsidRPr="00500ED7" w:rsidRDefault="00D8175F" w:rsidP="00500ED7">
      <w:pPr>
        <w:pStyle w:val="ListParagraph"/>
        <w:ind w:left="0"/>
        <w:jc w:val="both"/>
        <w:rPr>
          <w:rFonts w:cs="Arial"/>
          <w:sz w:val="20"/>
          <w:szCs w:val="20"/>
          <w:lang w:val="en"/>
        </w:rPr>
      </w:pPr>
      <w:r w:rsidRPr="00500ED7">
        <w:rPr>
          <w:rFonts w:cs="Arial"/>
          <w:sz w:val="20"/>
          <w:szCs w:val="20"/>
          <w:lang w:val="en"/>
        </w:rPr>
        <w:t xml:space="preserve">This scheme will enable </w:t>
      </w:r>
      <w:r w:rsidR="00ED634B" w:rsidRPr="00500ED7">
        <w:rPr>
          <w:rFonts w:cs="Arial"/>
          <w:sz w:val="20"/>
          <w:szCs w:val="20"/>
          <w:lang w:val="en"/>
        </w:rPr>
        <w:t xml:space="preserve">postdocs </w:t>
      </w:r>
      <w:r w:rsidR="00CB52C5" w:rsidRPr="00500ED7">
        <w:rPr>
          <w:rFonts w:cs="Arial"/>
          <w:sz w:val="20"/>
          <w:szCs w:val="20"/>
          <w:lang w:val="en"/>
        </w:rPr>
        <w:t xml:space="preserve">to transfer </w:t>
      </w:r>
      <w:r w:rsidR="00466B8A" w:rsidRPr="00500ED7">
        <w:rPr>
          <w:rFonts w:cs="Arial"/>
          <w:sz w:val="20"/>
          <w:szCs w:val="20"/>
          <w:lang w:val="en"/>
        </w:rPr>
        <w:t xml:space="preserve">their </w:t>
      </w:r>
      <w:r w:rsidRPr="00500ED7">
        <w:rPr>
          <w:rFonts w:cs="Arial"/>
          <w:sz w:val="20"/>
          <w:szCs w:val="20"/>
          <w:lang w:val="en"/>
        </w:rPr>
        <w:t xml:space="preserve">knowledge </w:t>
      </w:r>
      <w:r w:rsidR="00CB52C5" w:rsidRPr="00500ED7">
        <w:rPr>
          <w:rFonts w:cs="Arial"/>
          <w:sz w:val="20"/>
          <w:szCs w:val="20"/>
          <w:lang w:val="en"/>
        </w:rPr>
        <w:t>into industry and enhance their skills</w:t>
      </w:r>
      <w:r w:rsidRPr="00500ED7">
        <w:rPr>
          <w:rFonts w:cs="Arial"/>
          <w:sz w:val="20"/>
          <w:szCs w:val="20"/>
          <w:lang w:val="en"/>
        </w:rPr>
        <w:t xml:space="preserve"> and understanding of industry</w:t>
      </w:r>
      <w:r w:rsidR="00CB52C5" w:rsidRPr="00500ED7">
        <w:rPr>
          <w:rFonts w:cs="Arial"/>
          <w:sz w:val="20"/>
          <w:szCs w:val="20"/>
          <w:lang w:val="en"/>
        </w:rPr>
        <w:t xml:space="preserve">.  </w:t>
      </w:r>
      <w:r w:rsidR="00ED634B" w:rsidRPr="00500ED7">
        <w:rPr>
          <w:rFonts w:cs="Arial"/>
          <w:sz w:val="20"/>
          <w:szCs w:val="20"/>
          <w:lang w:val="en"/>
        </w:rPr>
        <w:t xml:space="preserve"> </w:t>
      </w:r>
    </w:p>
    <w:p w:rsidR="00D8175F" w:rsidRPr="00500ED7" w:rsidRDefault="00D8175F" w:rsidP="00500ED7">
      <w:pPr>
        <w:pStyle w:val="ListParagraph"/>
        <w:ind w:left="0"/>
        <w:jc w:val="both"/>
        <w:rPr>
          <w:rFonts w:cs="Arial"/>
          <w:sz w:val="20"/>
          <w:szCs w:val="20"/>
          <w:lang w:val="en"/>
        </w:rPr>
      </w:pPr>
    </w:p>
    <w:p w:rsidR="00CB52C5" w:rsidRPr="00500ED7" w:rsidRDefault="00D8175F" w:rsidP="00500ED7">
      <w:pPr>
        <w:pStyle w:val="ListParagraph"/>
        <w:ind w:left="0"/>
        <w:jc w:val="both"/>
        <w:rPr>
          <w:rFonts w:cs="Arial"/>
          <w:sz w:val="20"/>
          <w:szCs w:val="20"/>
          <w:lang w:val="en"/>
        </w:rPr>
      </w:pPr>
      <w:r w:rsidRPr="00500ED7">
        <w:rPr>
          <w:rFonts w:cs="Arial"/>
          <w:sz w:val="20"/>
          <w:szCs w:val="20"/>
          <w:lang w:val="en"/>
        </w:rPr>
        <w:t xml:space="preserve">The scheme is funded by ESRC for social science disciplines.  Please read the eligibility criteria carefully to ensure you meet the requirements. </w:t>
      </w:r>
    </w:p>
    <w:p w:rsidR="00CB52C5" w:rsidRPr="00500ED7" w:rsidRDefault="00CB52C5" w:rsidP="00500ED7">
      <w:pPr>
        <w:pStyle w:val="NormalWeb"/>
        <w:jc w:val="both"/>
        <w:rPr>
          <w:rFonts w:asciiTheme="minorHAnsi" w:hAnsiTheme="minorHAnsi" w:cs="Arial"/>
          <w:sz w:val="20"/>
          <w:szCs w:val="20"/>
          <w:lang w:val="en"/>
        </w:rPr>
      </w:pPr>
      <w:r w:rsidRPr="00500ED7">
        <w:rPr>
          <w:rFonts w:asciiTheme="minorHAnsi" w:hAnsiTheme="minorHAnsi" w:cs="Arial"/>
          <w:sz w:val="20"/>
          <w:szCs w:val="20"/>
          <w:lang w:val="en"/>
        </w:rPr>
        <w:t xml:space="preserve">Applicants will need to identify the company and </w:t>
      </w:r>
      <w:r w:rsidR="00D8175F" w:rsidRPr="00500ED7">
        <w:rPr>
          <w:rFonts w:asciiTheme="minorHAnsi" w:hAnsiTheme="minorHAnsi" w:cs="Arial"/>
          <w:sz w:val="20"/>
          <w:szCs w:val="20"/>
          <w:lang w:val="en"/>
        </w:rPr>
        <w:t>secondment opportunity</w:t>
      </w:r>
      <w:r w:rsidRPr="00500ED7">
        <w:rPr>
          <w:rFonts w:asciiTheme="minorHAnsi" w:hAnsiTheme="minorHAnsi" w:cs="Arial"/>
          <w:sz w:val="20"/>
          <w:szCs w:val="20"/>
          <w:lang w:val="en"/>
        </w:rPr>
        <w:t xml:space="preserve"> themselves. The Careers Service </w:t>
      </w:r>
      <w:r w:rsidR="00500ED7">
        <w:rPr>
          <w:rFonts w:asciiTheme="minorHAnsi" w:hAnsiTheme="minorHAnsi" w:cs="Arial"/>
          <w:sz w:val="20"/>
          <w:szCs w:val="20"/>
          <w:lang w:val="en"/>
        </w:rPr>
        <w:t xml:space="preserve">and </w:t>
      </w:r>
      <w:proofErr w:type="spellStart"/>
      <w:r w:rsidR="00500ED7">
        <w:rPr>
          <w:rFonts w:asciiTheme="minorHAnsi" w:hAnsiTheme="minorHAnsi" w:cs="Arial"/>
          <w:sz w:val="20"/>
          <w:szCs w:val="20"/>
          <w:lang w:val="en"/>
        </w:rPr>
        <w:t>OPdA</w:t>
      </w:r>
      <w:proofErr w:type="spellEnd"/>
      <w:r w:rsidR="00500ED7">
        <w:rPr>
          <w:rFonts w:asciiTheme="minorHAnsi" w:hAnsiTheme="minorHAnsi" w:cs="Arial"/>
          <w:sz w:val="20"/>
          <w:szCs w:val="20"/>
          <w:lang w:val="en"/>
        </w:rPr>
        <w:t xml:space="preserve"> </w:t>
      </w:r>
      <w:r w:rsidRPr="00500ED7">
        <w:rPr>
          <w:rFonts w:asciiTheme="minorHAnsi" w:hAnsiTheme="minorHAnsi" w:cs="Arial"/>
          <w:sz w:val="20"/>
          <w:szCs w:val="20"/>
          <w:lang w:val="en"/>
        </w:rPr>
        <w:t xml:space="preserve">may be able to </w:t>
      </w:r>
      <w:proofErr w:type="gramStart"/>
      <w:r w:rsidRPr="00500ED7">
        <w:rPr>
          <w:rFonts w:asciiTheme="minorHAnsi" w:hAnsiTheme="minorHAnsi" w:cs="Arial"/>
          <w:sz w:val="20"/>
          <w:szCs w:val="20"/>
          <w:lang w:val="en"/>
        </w:rPr>
        <w:t>advise</w:t>
      </w:r>
      <w:proofErr w:type="gramEnd"/>
      <w:r w:rsidRPr="00500ED7">
        <w:rPr>
          <w:rFonts w:asciiTheme="minorHAnsi" w:hAnsiTheme="minorHAnsi" w:cs="Arial"/>
          <w:sz w:val="20"/>
          <w:szCs w:val="20"/>
          <w:lang w:val="en"/>
        </w:rPr>
        <w:t xml:space="preserve"> on potential opportunities.</w:t>
      </w:r>
    </w:p>
    <w:p w:rsidR="00D8175F" w:rsidRPr="00500ED7" w:rsidRDefault="00D8175F" w:rsidP="00500ED7">
      <w:pPr>
        <w:jc w:val="both"/>
        <w:rPr>
          <w:rFonts w:cs="Arial"/>
          <w:b/>
          <w:sz w:val="20"/>
          <w:szCs w:val="20"/>
          <w:lang w:val="en"/>
        </w:rPr>
      </w:pPr>
    </w:p>
    <w:p w:rsidR="00500ED7" w:rsidRPr="00500ED7" w:rsidRDefault="00D8175F" w:rsidP="00500ED7">
      <w:pPr>
        <w:jc w:val="both"/>
        <w:rPr>
          <w:rFonts w:cs="Arial"/>
          <w:b/>
          <w:sz w:val="20"/>
          <w:szCs w:val="20"/>
        </w:rPr>
      </w:pPr>
      <w:r w:rsidRPr="00500ED7">
        <w:rPr>
          <w:rFonts w:cs="Arial"/>
          <w:b/>
          <w:sz w:val="20"/>
          <w:szCs w:val="20"/>
        </w:rPr>
        <w:t>Funding available</w:t>
      </w:r>
    </w:p>
    <w:p w:rsidR="00880FC2" w:rsidRPr="00500ED7" w:rsidRDefault="00880FC2" w:rsidP="00500ED7">
      <w:pPr>
        <w:jc w:val="both"/>
        <w:rPr>
          <w:rFonts w:cs="Arial"/>
          <w:b/>
          <w:sz w:val="20"/>
          <w:szCs w:val="20"/>
        </w:rPr>
      </w:pPr>
      <w:r w:rsidRPr="00500ED7">
        <w:rPr>
          <w:rFonts w:cs="Arial"/>
          <w:sz w:val="20"/>
          <w:szCs w:val="20"/>
        </w:rPr>
        <w:t>Please consult with your departmental finance team to obtain an X5 costing for your proposal.</w:t>
      </w:r>
      <w:r w:rsidRPr="00500ED7">
        <w:rPr>
          <w:rFonts w:cs="Arial"/>
          <w:sz w:val="20"/>
          <w:szCs w:val="20"/>
          <w:lang w:val="en"/>
        </w:rPr>
        <w:t xml:space="preserve"> </w:t>
      </w:r>
    </w:p>
    <w:p w:rsidR="00500ED7" w:rsidRPr="00500ED7" w:rsidRDefault="00500ED7" w:rsidP="00500ED7">
      <w:pPr>
        <w:jc w:val="both"/>
        <w:rPr>
          <w:rFonts w:cs="Arial"/>
          <w:sz w:val="20"/>
          <w:szCs w:val="20"/>
        </w:rPr>
      </w:pPr>
      <w:r w:rsidRPr="00500ED7">
        <w:rPr>
          <w:rFonts w:cs="Arial"/>
          <w:b/>
          <w:sz w:val="20"/>
          <w:szCs w:val="20"/>
        </w:rPr>
        <w:t xml:space="preserve">ESRC </w:t>
      </w:r>
      <w:r w:rsidRPr="00500ED7">
        <w:rPr>
          <w:rFonts w:cs="Arial"/>
          <w:sz w:val="20"/>
          <w:szCs w:val="20"/>
          <w:lang w:val="en"/>
        </w:rPr>
        <w:t xml:space="preserve">Funding is available for direct costs only to cover salary up to </w:t>
      </w:r>
      <w:r w:rsidRPr="00500ED7">
        <w:rPr>
          <w:sz w:val="20"/>
          <w:szCs w:val="20"/>
          <w:lang w:val="en"/>
        </w:rPr>
        <w:t xml:space="preserve">£3,367 </w:t>
      </w:r>
      <w:r w:rsidRPr="00500ED7">
        <w:rPr>
          <w:rFonts w:cs="Arial"/>
          <w:sz w:val="20"/>
          <w:szCs w:val="20"/>
          <w:lang w:val="en"/>
        </w:rPr>
        <w:t xml:space="preserve">and travel costs up to £500 for postdocs to spend four weeks working in industry, to transfer knowledge from their research background into the company. Applications for full or part-time secondments will be considered. </w:t>
      </w:r>
      <w:r w:rsidRPr="00500ED7">
        <w:rPr>
          <w:rFonts w:cs="Arial"/>
          <w:sz w:val="20"/>
          <w:szCs w:val="20"/>
        </w:rPr>
        <w:t xml:space="preserve">Unfortunately the IAA is not able to cover any visa costs incurred in connection with secondments.  </w:t>
      </w:r>
    </w:p>
    <w:p w:rsidR="00466B8A" w:rsidRDefault="00500ED7" w:rsidP="00500ED7">
      <w:pPr>
        <w:jc w:val="both"/>
        <w:rPr>
          <w:rFonts w:cs="Arial"/>
          <w:sz w:val="20"/>
          <w:szCs w:val="20"/>
        </w:rPr>
      </w:pPr>
      <w:r w:rsidRPr="00500ED7">
        <w:rPr>
          <w:rFonts w:cs="Arial"/>
          <w:sz w:val="20"/>
          <w:szCs w:val="20"/>
        </w:rPr>
        <w:t>Secondments must be completed by 31</w:t>
      </w:r>
      <w:r w:rsidRPr="00500ED7">
        <w:rPr>
          <w:rFonts w:cs="Arial"/>
          <w:sz w:val="20"/>
          <w:szCs w:val="20"/>
          <w:vertAlign w:val="superscript"/>
        </w:rPr>
        <w:t>st</w:t>
      </w:r>
      <w:r w:rsidRPr="00500ED7">
        <w:rPr>
          <w:rFonts w:cs="Arial"/>
          <w:sz w:val="20"/>
          <w:szCs w:val="20"/>
        </w:rPr>
        <w:t xml:space="preserve"> March 2018 </w:t>
      </w:r>
    </w:p>
    <w:p w:rsidR="00500ED7" w:rsidRDefault="00500ED7" w:rsidP="00500ED7">
      <w:pPr>
        <w:jc w:val="both"/>
        <w:rPr>
          <w:rFonts w:cs="Arial"/>
          <w:b/>
          <w:sz w:val="20"/>
          <w:szCs w:val="20"/>
        </w:rPr>
      </w:pPr>
    </w:p>
    <w:p w:rsidR="00466B8A" w:rsidRPr="00500ED7" w:rsidRDefault="00C77785" w:rsidP="00500ED7">
      <w:pPr>
        <w:jc w:val="both"/>
        <w:rPr>
          <w:rFonts w:cs="Arial"/>
          <w:b/>
          <w:sz w:val="20"/>
          <w:szCs w:val="20"/>
        </w:rPr>
      </w:pPr>
      <w:r w:rsidRPr="00500ED7">
        <w:rPr>
          <w:rFonts w:cs="Arial"/>
          <w:b/>
          <w:sz w:val="20"/>
          <w:szCs w:val="20"/>
        </w:rPr>
        <w:t>Eligibility criteria</w:t>
      </w:r>
    </w:p>
    <w:p w:rsidR="00500ED7" w:rsidRPr="00500ED7" w:rsidRDefault="00500ED7" w:rsidP="00500ED7">
      <w:pPr>
        <w:pStyle w:val="ListParagraph"/>
        <w:numPr>
          <w:ilvl w:val="0"/>
          <w:numId w:val="4"/>
        </w:numPr>
        <w:spacing w:after="0"/>
        <w:ind w:left="720"/>
        <w:jc w:val="both"/>
        <w:rPr>
          <w:rFonts w:cs="Arial"/>
          <w:sz w:val="20"/>
          <w:szCs w:val="20"/>
        </w:rPr>
      </w:pPr>
      <w:r>
        <w:rPr>
          <w:rFonts w:cs="Arial"/>
          <w:b/>
          <w:sz w:val="20"/>
          <w:szCs w:val="20"/>
        </w:rPr>
        <w:t>Applicant</w:t>
      </w:r>
    </w:p>
    <w:p w:rsidR="00CB52C5" w:rsidRPr="00500ED7" w:rsidRDefault="00CB52C5" w:rsidP="00C85430">
      <w:pPr>
        <w:ind w:firstLine="720"/>
        <w:jc w:val="both"/>
        <w:rPr>
          <w:rFonts w:cs="Arial"/>
          <w:sz w:val="20"/>
          <w:szCs w:val="20"/>
        </w:rPr>
      </w:pPr>
      <w:r w:rsidRPr="00500ED7">
        <w:rPr>
          <w:rFonts w:cs="Arial"/>
          <w:sz w:val="20"/>
          <w:szCs w:val="20"/>
        </w:rPr>
        <w:t>ESRC – The applicant must be a current PDRA at the University in a social sciences discipline.</w:t>
      </w:r>
    </w:p>
    <w:p w:rsidR="00CB52C5" w:rsidRPr="00500ED7" w:rsidRDefault="00CB52C5" w:rsidP="00500ED7">
      <w:pPr>
        <w:pStyle w:val="ListParagraph"/>
        <w:numPr>
          <w:ilvl w:val="0"/>
          <w:numId w:val="4"/>
        </w:numPr>
        <w:spacing w:after="0"/>
        <w:jc w:val="both"/>
        <w:rPr>
          <w:rFonts w:cs="Arial"/>
          <w:b/>
          <w:sz w:val="20"/>
          <w:szCs w:val="20"/>
        </w:rPr>
      </w:pPr>
      <w:r w:rsidRPr="00500ED7">
        <w:rPr>
          <w:rFonts w:cs="Arial"/>
          <w:b/>
          <w:sz w:val="20"/>
          <w:szCs w:val="20"/>
        </w:rPr>
        <w:t>Project</w:t>
      </w:r>
    </w:p>
    <w:p w:rsidR="00CB52C5" w:rsidRPr="00500ED7" w:rsidRDefault="00CB52C5" w:rsidP="00500ED7">
      <w:pPr>
        <w:spacing w:after="0"/>
        <w:ind w:left="720"/>
        <w:jc w:val="both"/>
        <w:rPr>
          <w:rFonts w:cs="Arial"/>
          <w:sz w:val="20"/>
          <w:szCs w:val="20"/>
        </w:rPr>
      </w:pPr>
      <w:r w:rsidRPr="00500ED7">
        <w:rPr>
          <w:rFonts w:cs="Arial"/>
          <w:sz w:val="20"/>
          <w:szCs w:val="20"/>
        </w:rPr>
        <w:t xml:space="preserve">The project description must show how knowledge will be transferred from the University to the company partner.  The project must address a challenge identified in the </w:t>
      </w:r>
      <w:hyperlink r:id="rId9" w:history="1">
        <w:r w:rsidRPr="00500ED7">
          <w:rPr>
            <w:rStyle w:val="Hyperlink"/>
            <w:rFonts w:cs="Arial"/>
            <w:sz w:val="20"/>
            <w:szCs w:val="20"/>
          </w:rPr>
          <w:t>Industrial Strategy</w:t>
        </w:r>
      </w:hyperlink>
      <w:r w:rsidRPr="00500ED7">
        <w:rPr>
          <w:rFonts w:cs="Arial"/>
          <w:sz w:val="20"/>
          <w:szCs w:val="20"/>
        </w:rPr>
        <w:t xml:space="preserve"> </w:t>
      </w:r>
    </w:p>
    <w:p w:rsidR="00CB52C5" w:rsidRPr="00500ED7" w:rsidRDefault="00CB52C5" w:rsidP="00500ED7">
      <w:pPr>
        <w:pStyle w:val="ListParagraph"/>
        <w:ind w:left="360"/>
        <w:jc w:val="both"/>
        <w:rPr>
          <w:rFonts w:cs="Arial"/>
          <w:sz w:val="20"/>
          <w:szCs w:val="20"/>
        </w:rPr>
      </w:pPr>
    </w:p>
    <w:p w:rsidR="00CB52C5" w:rsidRPr="00500ED7" w:rsidRDefault="00CB52C5" w:rsidP="00500ED7">
      <w:pPr>
        <w:pStyle w:val="ListParagraph"/>
        <w:numPr>
          <w:ilvl w:val="0"/>
          <w:numId w:val="4"/>
        </w:numPr>
        <w:spacing w:after="0"/>
        <w:jc w:val="both"/>
        <w:rPr>
          <w:rFonts w:cs="Arial"/>
          <w:b/>
          <w:sz w:val="20"/>
          <w:szCs w:val="20"/>
        </w:rPr>
      </w:pPr>
      <w:r w:rsidRPr="00500ED7">
        <w:rPr>
          <w:rFonts w:cs="Arial"/>
          <w:b/>
          <w:sz w:val="20"/>
          <w:szCs w:val="20"/>
        </w:rPr>
        <w:t>Industry partner</w:t>
      </w:r>
    </w:p>
    <w:p w:rsidR="00CB52C5" w:rsidRPr="00500ED7" w:rsidRDefault="00CB52C5" w:rsidP="00500ED7">
      <w:pPr>
        <w:spacing w:after="0"/>
        <w:ind w:left="720"/>
        <w:jc w:val="both"/>
        <w:rPr>
          <w:rFonts w:cs="Arial"/>
          <w:b/>
          <w:sz w:val="20"/>
          <w:szCs w:val="20"/>
        </w:rPr>
      </w:pPr>
      <w:r w:rsidRPr="00500ED7">
        <w:rPr>
          <w:rFonts w:cs="Arial"/>
          <w:sz w:val="20"/>
          <w:szCs w:val="20"/>
        </w:rPr>
        <w:t>The industry partner must provide suitable office accommodation and facilities for the applicant to undertake the secondment, at a UK location. The industry partner must be aligned wit</w:t>
      </w:r>
      <w:r w:rsidR="00E259E7" w:rsidRPr="00500ED7">
        <w:rPr>
          <w:rFonts w:cs="Arial"/>
          <w:sz w:val="20"/>
          <w:szCs w:val="20"/>
        </w:rPr>
        <w:t xml:space="preserve">h the </w:t>
      </w:r>
      <w:hyperlink r:id="rId10" w:history="1">
        <w:r w:rsidR="00E259E7" w:rsidRPr="00500ED7">
          <w:rPr>
            <w:rStyle w:val="Hyperlink"/>
            <w:rFonts w:cs="Arial"/>
            <w:sz w:val="20"/>
            <w:szCs w:val="20"/>
          </w:rPr>
          <w:t>Industrial Strategy.</w:t>
        </w:r>
      </w:hyperlink>
    </w:p>
    <w:p w:rsidR="00CB52C5" w:rsidRPr="00500ED7" w:rsidRDefault="00CB52C5" w:rsidP="00500ED7">
      <w:pPr>
        <w:pStyle w:val="ListParagraph"/>
        <w:ind w:left="360"/>
        <w:jc w:val="both"/>
        <w:rPr>
          <w:rFonts w:cs="Arial"/>
          <w:sz w:val="20"/>
          <w:szCs w:val="20"/>
        </w:rPr>
      </w:pPr>
    </w:p>
    <w:p w:rsidR="00466B8A" w:rsidRPr="00500ED7" w:rsidRDefault="00466B8A" w:rsidP="00500ED7">
      <w:pPr>
        <w:pStyle w:val="ListParagraph"/>
        <w:ind w:left="360"/>
        <w:jc w:val="both"/>
        <w:rPr>
          <w:rFonts w:cs="Arial"/>
          <w:sz w:val="20"/>
          <w:szCs w:val="20"/>
        </w:rPr>
      </w:pPr>
    </w:p>
    <w:p w:rsidR="00466B8A" w:rsidRPr="00500ED7" w:rsidRDefault="00466B8A" w:rsidP="00500ED7">
      <w:pPr>
        <w:pStyle w:val="ListParagraph"/>
        <w:ind w:left="360"/>
        <w:jc w:val="both"/>
        <w:rPr>
          <w:rFonts w:cs="Arial"/>
          <w:sz w:val="20"/>
          <w:szCs w:val="20"/>
        </w:rPr>
      </w:pPr>
    </w:p>
    <w:p w:rsidR="00C77785" w:rsidRPr="00500ED7" w:rsidRDefault="00D8175F" w:rsidP="00500ED7">
      <w:pPr>
        <w:jc w:val="both"/>
        <w:rPr>
          <w:rFonts w:cs="Arial"/>
          <w:b/>
          <w:sz w:val="20"/>
          <w:szCs w:val="20"/>
        </w:rPr>
      </w:pPr>
      <w:r w:rsidRPr="00500ED7">
        <w:rPr>
          <w:rFonts w:cs="Arial"/>
          <w:b/>
          <w:sz w:val="20"/>
          <w:szCs w:val="20"/>
        </w:rPr>
        <w:t>Application process and approvals</w:t>
      </w:r>
    </w:p>
    <w:p w:rsidR="00C77785" w:rsidRPr="00500ED7" w:rsidRDefault="00D8175F" w:rsidP="00500ED7">
      <w:pPr>
        <w:jc w:val="both"/>
        <w:rPr>
          <w:rFonts w:cs="Arial"/>
          <w:sz w:val="20"/>
          <w:szCs w:val="20"/>
        </w:rPr>
      </w:pPr>
      <w:r w:rsidRPr="00500ED7">
        <w:rPr>
          <w:rFonts w:cs="Arial"/>
          <w:sz w:val="20"/>
          <w:szCs w:val="20"/>
        </w:rPr>
        <w:t>Applicants will need the agreement of their supervisor and Head of Department, including where necessary agreement to seek a no-cost extension to a research grant to account for the time spent on the secondment</w:t>
      </w:r>
      <w:r w:rsidR="00880FC2" w:rsidRPr="00500ED7">
        <w:rPr>
          <w:rFonts w:cs="Arial"/>
          <w:sz w:val="20"/>
          <w:szCs w:val="20"/>
        </w:rPr>
        <w:t>.</w:t>
      </w:r>
      <w:r w:rsidRPr="00500ED7">
        <w:rPr>
          <w:rFonts w:cs="Arial"/>
          <w:sz w:val="20"/>
          <w:szCs w:val="20"/>
        </w:rPr>
        <w:t xml:space="preserve"> </w:t>
      </w:r>
    </w:p>
    <w:p w:rsidR="00466B8A" w:rsidRPr="00500ED7" w:rsidRDefault="00880FC2" w:rsidP="00500ED7">
      <w:pPr>
        <w:pStyle w:val="NormalWeb"/>
        <w:shd w:val="clear" w:color="auto" w:fill="FFFFFF"/>
        <w:spacing w:after="0"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Full proposals should be emailed to </w:t>
      </w:r>
      <w:hyperlink r:id="rId11" w:history="1">
        <w:r w:rsidR="00DE3F2B" w:rsidRPr="00500ED7">
          <w:rPr>
            <w:rStyle w:val="Hyperlink"/>
            <w:rFonts w:asciiTheme="minorHAnsi" w:eastAsiaTheme="majorEastAsia" w:hAnsiTheme="minorHAnsi" w:cs="Arial"/>
            <w:sz w:val="20"/>
            <w:szCs w:val="20"/>
          </w:rPr>
          <w:t>researchstrategy@admin.cam.ac.uk</w:t>
        </w:r>
      </w:hyperlink>
      <w:r w:rsidR="00DE3F2B" w:rsidRPr="00500ED7">
        <w:rPr>
          <w:rStyle w:val="Hyperlink"/>
          <w:rFonts w:asciiTheme="minorHAnsi" w:eastAsiaTheme="majorEastAsia" w:hAnsiTheme="minorHAnsi" w:cs="Arial"/>
          <w:color w:val="auto"/>
          <w:sz w:val="20"/>
          <w:szCs w:val="20"/>
        </w:rPr>
        <w:t xml:space="preserve"> </w:t>
      </w:r>
      <w:r w:rsidR="00DE3F2B" w:rsidRPr="00500ED7">
        <w:rPr>
          <w:rStyle w:val="Hyperlink"/>
          <w:rFonts w:asciiTheme="minorHAnsi" w:eastAsiaTheme="majorEastAsia" w:hAnsiTheme="minorHAnsi" w:cs="Arial"/>
          <w:color w:val="auto"/>
          <w:sz w:val="20"/>
          <w:szCs w:val="20"/>
          <w:u w:val="none"/>
        </w:rPr>
        <w:t xml:space="preserve">with a </w:t>
      </w:r>
      <w:r w:rsidR="00466B8A" w:rsidRPr="00500ED7">
        <w:rPr>
          <w:rFonts w:asciiTheme="minorHAnsi" w:hAnsiTheme="minorHAnsi" w:cs="Arial"/>
          <w:sz w:val="20"/>
          <w:szCs w:val="20"/>
        </w:rPr>
        <w:t xml:space="preserve">letter of support from the company partner confirming their agreement to participate in the secondment, the proposed location and dates of the secondment, and the named company employee who will be responsible for the </w:t>
      </w:r>
      <w:proofErr w:type="spellStart"/>
      <w:r w:rsidR="00466B8A" w:rsidRPr="00500ED7">
        <w:rPr>
          <w:rFonts w:asciiTheme="minorHAnsi" w:hAnsiTheme="minorHAnsi" w:cs="Arial"/>
          <w:sz w:val="20"/>
          <w:szCs w:val="20"/>
        </w:rPr>
        <w:t>secondee</w:t>
      </w:r>
      <w:proofErr w:type="spellEnd"/>
      <w:r w:rsidR="00466B8A" w:rsidRPr="00500ED7">
        <w:rPr>
          <w:rFonts w:asciiTheme="minorHAnsi" w:hAnsiTheme="minorHAnsi" w:cs="Arial"/>
          <w:sz w:val="20"/>
          <w:szCs w:val="20"/>
        </w:rPr>
        <w:t>.</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b/>
          <w:sz w:val="20"/>
          <w:szCs w:val="20"/>
        </w:rPr>
      </w:pPr>
      <w:r w:rsidRPr="00500ED7">
        <w:rPr>
          <w:rFonts w:asciiTheme="minorHAnsi" w:hAnsiTheme="minorHAnsi" w:cs="Arial"/>
          <w:b/>
          <w:sz w:val="20"/>
          <w:szCs w:val="20"/>
        </w:rPr>
        <w:t>Conditions of award</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If an award is made, the Research Operations Office must be asked to put an appropriate secondment agreement in place between the University and company before the project begins. </w:t>
      </w: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As a matter of good practice, any proposed changes to project timescales or scope should be by prior agreement with the company partner.</w:t>
      </w: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A written final report must be submitted within 3 months of the secondment end date. </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Any questions regarding the scheme arrangements should be directed to </w:t>
      </w:r>
      <w:hyperlink r:id="rId12" w:history="1">
        <w:r w:rsidRPr="00500ED7">
          <w:rPr>
            <w:rStyle w:val="Hyperlink"/>
            <w:rFonts w:asciiTheme="minorHAnsi" w:eastAsiaTheme="majorEastAsia" w:hAnsiTheme="minorHAnsi" w:cs="Arial"/>
            <w:color w:val="auto"/>
            <w:sz w:val="20"/>
            <w:szCs w:val="20"/>
          </w:rPr>
          <w:t>researchstrategy@admin.cam.ac.uk</w:t>
        </w:r>
      </w:hyperlink>
      <w:r w:rsidRPr="00500ED7">
        <w:rPr>
          <w:rFonts w:asciiTheme="minorHAnsi" w:hAnsiTheme="minorHAnsi" w:cs="Arial"/>
          <w:sz w:val="20"/>
          <w:szCs w:val="20"/>
        </w:rPr>
        <w:t>.</w:t>
      </w:r>
    </w:p>
    <w:p w:rsidR="00466B8A" w:rsidRPr="00500ED7" w:rsidRDefault="00466B8A" w:rsidP="00466B8A">
      <w:pPr>
        <w:rPr>
          <w:rFonts w:eastAsiaTheme="majorEastAsia" w:cs="Arial"/>
          <w:b/>
          <w:bCs/>
          <w:sz w:val="20"/>
          <w:szCs w:val="20"/>
        </w:rPr>
      </w:pPr>
    </w:p>
    <w:p w:rsidR="00880FC2" w:rsidRPr="00500ED7" w:rsidRDefault="00880FC2" w:rsidP="00D8175F">
      <w:pPr>
        <w:rPr>
          <w:rFonts w:cs="Arial"/>
          <w:sz w:val="20"/>
          <w:szCs w:val="20"/>
        </w:rPr>
      </w:pPr>
    </w:p>
    <w:p w:rsidR="00880FC2" w:rsidRPr="00500ED7" w:rsidRDefault="00880FC2" w:rsidP="00656AD4">
      <w:pPr>
        <w:pStyle w:val="ListParagraph"/>
        <w:ind w:left="360"/>
        <w:rPr>
          <w:rFonts w:cs="Arial"/>
          <w:sz w:val="20"/>
          <w:szCs w:val="20"/>
        </w:rPr>
      </w:pPr>
    </w:p>
    <w:p w:rsidR="00D8175F" w:rsidRPr="00500ED7" w:rsidRDefault="00D8175F">
      <w:pPr>
        <w:pStyle w:val="ListParagraph"/>
        <w:ind w:left="360"/>
        <w:rPr>
          <w:rFonts w:cs="Arial"/>
          <w:sz w:val="20"/>
          <w:szCs w:val="20"/>
        </w:rPr>
      </w:pPr>
    </w:p>
    <w:sectPr w:rsidR="00D8175F" w:rsidRPr="00500ED7" w:rsidSect="00EC052C">
      <w:footerReference w:type="default" r:id="rId13"/>
      <w:headerReference w:type="first" r:id="rId14"/>
      <w:footerReference w:type="first" r:id="rId15"/>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48" w:rsidRDefault="00F97648" w:rsidP="003F1FB1">
      <w:pPr>
        <w:spacing w:after="0" w:line="240" w:lineRule="auto"/>
      </w:pPr>
      <w:r>
        <w:separator/>
      </w:r>
    </w:p>
  </w:endnote>
  <w:endnote w:type="continuationSeparator" w:id="0">
    <w:p w:rsidR="00F97648" w:rsidRDefault="00F97648"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2C" w:rsidRDefault="00EC052C">
    <w:pPr>
      <w:pStyle w:val="Footer"/>
      <w:jc w:val="right"/>
    </w:pPr>
    <w:r w:rsidRPr="00EC052C">
      <w:rPr>
        <w:noProof/>
        <w:lang w:eastAsia="en-GB"/>
      </w:rPr>
      <w:drawing>
        <wp:anchor distT="0" distB="0" distL="114300" distR="114300" simplePos="0" relativeHeight="251660288" behindDoc="0" locked="0" layoutInCell="1" allowOverlap="1" wp14:anchorId="2BF5C50F" wp14:editId="0E95911E">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sdt>
      <w:sdtPr>
        <w:id w:val="53648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48C0">
          <w:rPr>
            <w:noProof/>
          </w:rPr>
          <w:t>4</w:t>
        </w:r>
        <w:r>
          <w:rPr>
            <w:noProof/>
          </w:rPr>
          <w:fldChar w:fldCharType="end"/>
        </w:r>
      </w:sdtContent>
    </w:sdt>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48C0">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D348C0">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48" w:rsidRDefault="00F97648" w:rsidP="003F1FB1">
      <w:pPr>
        <w:spacing w:after="0" w:line="240" w:lineRule="auto"/>
      </w:pPr>
      <w:r>
        <w:separator/>
      </w:r>
    </w:p>
  </w:footnote>
  <w:footnote w:type="continuationSeparator" w:id="0">
    <w:p w:rsidR="00F97648" w:rsidRDefault="00F97648"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2C" w:rsidRPr="0008453C" w:rsidRDefault="003C5FB7"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1AECD603" wp14:editId="0ADAE7B7">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000B3C"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DE53D0"/>
    <w:multiLevelType w:val="hybridMultilevel"/>
    <w:tmpl w:val="1A70C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2D1488"/>
    <w:multiLevelType w:val="multilevel"/>
    <w:tmpl w:val="A88CA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4B"/>
    <w:rsid w:val="00000B3C"/>
    <w:rsid w:val="0007087E"/>
    <w:rsid w:val="0008453C"/>
    <w:rsid w:val="000A6111"/>
    <w:rsid w:val="000B792B"/>
    <w:rsid w:val="000F58E8"/>
    <w:rsid w:val="000F6860"/>
    <w:rsid w:val="00106D91"/>
    <w:rsid w:val="001725FC"/>
    <w:rsid w:val="001B614B"/>
    <w:rsid w:val="001E0AA8"/>
    <w:rsid w:val="001F1CD7"/>
    <w:rsid w:val="001F4356"/>
    <w:rsid w:val="00242FDD"/>
    <w:rsid w:val="00245A88"/>
    <w:rsid w:val="00301F29"/>
    <w:rsid w:val="003057B1"/>
    <w:rsid w:val="00310650"/>
    <w:rsid w:val="003205B9"/>
    <w:rsid w:val="00323AF0"/>
    <w:rsid w:val="00355EB0"/>
    <w:rsid w:val="00371D41"/>
    <w:rsid w:val="00375127"/>
    <w:rsid w:val="003767CA"/>
    <w:rsid w:val="003B0222"/>
    <w:rsid w:val="003C5FB7"/>
    <w:rsid w:val="003F1FB1"/>
    <w:rsid w:val="004556BA"/>
    <w:rsid w:val="00466B8A"/>
    <w:rsid w:val="004B3883"/>
    <w:rsid w:val="00500ED7"/>
    <w:rsid w:val="005C09A8"/>
    <w:rsid w:val="005E0FEB"/>
    <w:rsid w:val="00614392"/>
    <w:rsid w:val="00636CCB"/>
    <w:rsid w:val="006374B3"/>
    <w:rsid w:val="00656AD4"/>
    <w:rsid w:val="00672BFD"/>
    <w:rsid w:val="006774FA"/>
    <w:rsid w:val="00691973"/>
    <w:rsid w:val="006C1496"/>
    <w:rsid w:val="00705963"/>
    <w:rsid w:val="00714763"/>
    <w:rsid w:val="00726626"/>
    <w:rsid w:val="00736A91"/>
    <w:rsid w:val="007542FF"/>
    <w:rsid w:val="00820523"/>
    <w:rsid w:val="00843401"/>
    <w:rsid w:val="00844D6D"/>
    <w:rsid w:val="00880FC2"/>
    <w:rsid w:val="00882662"/>
    <w:rsid w:val="008F3DF1"/>
    <w:rsid w:val="008F526A"/>
    <w:rsid w:val="00923AC0"/>
    <w:rsid w:val="00936DDF"/>
    <w:rsid w:val="00953FA3"/>
    <w:rsid w:val="0099151D"/>
    <w:rsid w:val="009A7256"/>
    <w:rsid w:val="009B0808"/>
    <w:rsid w:val="009D1799"/>
    <w:rsid w:val="00A20692"/>
    <w:rsid w:val="00A77DA1"/>
    <w:rsid w:val="00B62116"/>
    <w:rsid w:val="00B6228D"/>
    <w:rsid w:val="00B856A9"/>
    <w:rsid w:val="00B87049"/>
    <w:rsid w:val="00BB1208"/>
    <w:rsid w:val="00BC4825"/>
    <w:rsid w:val="00BC4BDD"/>
    <w:rsid w:val="00BC6A95"/>
    <w:rsid w:val="00C63036"/>
    <w:rsid w:val="00C77785"/>
    <w:rsid w:val="00C85430"/>
    <w:rsid w:val="00C960E3"/>
    <w:rsid w:val="00CA0C45"/>
    <w:rsid w:val="00CB38AD"/>
    <w:rsid w:val="00CB52C5"/>
    <w:rsid w:val="00CF17AE"/>
    <w:rsid w:val="00CF69C1"/>
    <w:rsid w:val="00D348C0"/>
    <w:rsid w:val="00D457EB"/>
    <w:rsid w:val="00D666FB"/>
    <w:rsid w:val="00D8175F"/>
    <w:rsid w:val="00DE3F2B"/>
    <w:rsid w:val="00DF35C1"/>
    <w:rsid w:val="00E259E7"/>
    <w:rsid w:val="00E54FC5"/>
    <w:rsid w:val="00EA17E3"/>
    <w:rsid w:val="00EC052C"/>
    <w:rsid w:val="00ED634B"/>
    <w:rsid w:val="00ED7E81"/>
    <w:rsid w:val="00EE6ACA"/>
    <w:rsid w:val="00F5057F"/>
    <w:rsid w:val="00F97648"/>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D634B"/>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175F"/>
    <w:rPr>
      <w:sz w:val="16"/>
      <w:szCs w:val="16"/>
    </w:rPr>
  </w:style>
  <w:style w:type="paragraph" w:styleId="CommentText">
    <w:name w:val="annotation text"/>
    <w:basedOn w:val="Normal"/>
    <w:link w:val="CommentTextChar"/>
    <w:uiPriority w:val="99"/>
    <w:semiHidden/>
    <w:unhideWhenUsed/>
    <w:rsid w:val="00D8175F"/>
    <w:pPr>
      <w:spacing w:line="240" w:lineRule="auto"/>
    </w:pPr>
    <w:rPr>
      <w:sz w:val="20"/>
      <w:szCs w:val="20"/>
    </w:rPr>
  </w:style>
  <w:style w:type="character" w:customStyle="1" w:styleId="CommentTextChar">
    <w:name w:val="Comment Text Char"/>
    <w:basedOn w:val="DefaultParagraphFont"/>
    <w:link w:val="CommentText"/>
    <w:uiPriority w:val="99"/>
    <w:semiHidden/>
    <w:rsid w:val="00D8175F"/>
    <w:rPr>
      <w:sz w:val="20"/>
      <w:szCs w:val="20"/>
    </w:rPr>
  </w:style>
  <w:style w:type="paragraph" w:styleId="CommentSubject">
    <w:name w:val="annotation subject"/>
    <w:basedOn w:val="CommentText"/>
    <w:next w:val="CommentText"/>
    <w:link w:val="CommentSubjectChar"/>
    <w:uiPriority w:val="99"/>
    <w:semiHidden/>
    <w:unhideWhenUsed/>
    <w:rsid w:val="00D8175F"/>
    <w:rPr>
      <w:b/>
      <w:bCs/>
    </w:rPr>
  </w:style>
  <w:style w:type="character" w:customStyle="1" w:styleId="CommentSubjectChar">
    <w:name w:val="Comment Subject Char"/>
    <w:basedOn w:val="CommentTextChar"/>
    <w:link w:val="CommentSubject"/>
    <w:uiPriority w:val="99"/>
    <w:semiHidden/>
    <w:rsid w:val="00D8175F"/>
    <w:rPr>
      <w:b/>
      <w:bCs/>
      <w:sz w:val="20"/>
      <w:szCs w:val="20"/>
    </w:rPr>
  </w:style>
  <w:style w:type="character" w:styleId="Strong">
    <w:name w:val="Strong"/>
    <w:basedOn w:val="DefaultParagraphFont"/>
    <w:uiPriority w:val="22"/>
    <w:qFormat/>
    <w:rsid w:val="00880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D634B"/>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175F"/>
    <w:rPr>
      <w:sz w:val="16"/>
      <w:szCs w:val="16"/>
    </w:rPr>
  </w:style>
  <w:style w:type="paragraph" w:styleId="CommentText">
    <w:name w:val="annotation text"/>
    <w:basedOn w:val="Normal"/>
    <w:link w:val="CommentTextChar"/>
    <w:uiPriority w:val="99"/>
    <w:semiHidden/>
    <w:unhideWhenUsed/>
    <w:rsid w:val="00D8175F"/>
    <w:pPr>
      <w:spacing w:line="240" w:lineRule="auto"/>
    </w:pPr>
    <w:rPr>
      <w:sz w:val="20"/>
      <w:szCs w:val="20"/>
    </w:rPr>
  </w:style>
  <w:style w:type="character" w:customStyle="1" w:styleId="CommentTextChar">
    <w:name w:val="Comment Text Char"/>
    <w:basedOn w:val="DefaultParagraphFont"/>
    <w:link w:val="CommentText"/>
    <w:uiPriority w:val="99"/>
    <w:semiHidden/>
    <w:rsid w:val="00D8175F"/>
    <w:rPr>
      <w:sz w:val="20"/>
      <w:szCs w:val="20"/>
    </w:rPr>
  </w:style>
  <w:style w:type="paragraph" w:styleId="CommentSubject">
    <w:name w:val="annotation subject"/>
    <w:basedOn w:val="CommentText"/>
    <w:next w:val="CommentText"/>
    <w:link w:val="CommentSubjectChar"/>
    <w:uiPriority w:val="99"/>
    <w:semiHidden/>
    <w:unhideWhenUsed/>
    <w:rsid w:val="00D8175F"/>
    <w:rPr>
      <w:b/>
      <w:bCs/>
    </w:rPr>
  </w:style>
  <w:style w:type="character" w:customStyle="1" w:styleId="CommentSubjectChar">
    <w:name w:val="Comment Subject Char"/>
    <w:basedOn w:val="CommentTextChar"/>
    <w:link w:val="CommentSubject"/>
    <w:uiPriority w:val="99"/>
    <w:semiHidden/>
    <w:rsid w:val="00D8175F"/>
    <w:rPr>
      <w:b/>
      <w:bCs/>
      <w:sz w:val="20"/>
      <w:szCs w:val="20"/>
    </w:rPr>
  </w:style>
  <w:style w:type="character" w:styleId="Strong">
    <w:name w:val="Strong"/>
    <w:basedOn w:val="DefaultParagraphFont"/>
    <w:uiPriority w:val="22"/>
    <w:qFormat/>
    <w:rsid w:val="00880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3173">
      <w:bodyDiv w:val="1"/>
      <w:marLeft w:val="0"/>
      <w:marRight w:val="0"/>
      <w:marTop w:val="0"/>
      <w:marBottom w:val="0"/>
      <w:divBdr>
        <w:top w:val="none" w:sz="0" w:space="0" w:color="auto"/>
        <w:left w:val="none" w:sz="0" w:space="0" w:color="auto"/>
        <w:bottom w:val="none" w:sz="0" w:space="0" w:color="auto"/>
        <w:right w:val="none" w:sz="0" w:space="0" w:color="auto"/>
      </w:divBdr>
    </w:div>
    <w:div w:id="1660189207">
      <w:bodyDiv w:val="1"/>
      <w:marLeft w:val="0"/>
      <w:marRight w:val="0"/>
      <w:marTop w:val="0"/>
      <w:marBottom w:val="0"/>
      <w:divBdr>
        <w:top w:val="none" w:sz="0" w:space="0" w:color="auto"/>
        <w:left w:val="none" w:sz="0" w:space="0" w:color="auto"/>
        <w:bottom w:val="none" w:sz="0" w:space="0" w:color="auto"/>
        <w:right w:val="none" w:sz="0" w:space="0" w:color="auto"/>
      </w:divBdr>
      <w:divsChild>
        <w:div w:id="324822920">
          <w:marLeft w:val="0"/>
          <w:marRight w:val="0"/>
          <w:marTop w:val="0"/>
          <w:marBottom w:val="0"/>
          <w:divBdr>
            <w:top w:val="none" w:sz="0" w:space="0" w:color="auto"/>
            <w:left w:val="none" w:sz="0" w:space="0" w:color="auto"/>
            <w:bottom w:val="none" w:sz="0" w:space="0" w:color="auto"/>
            <w:right w:val="none" w:sz="0" w:space="0" w:color="auto"/>
          </w:divBdr>
          <w:divsChild>
            <w:div w:id="1672023668">
              <w:marLeft w:val="0"/>
              <w:marRight w:val="0"/>
              <w:marTop w:val="0"/>
              <w:marBottom w:val="0"/>
              <w:divBdr>
                <w:top w:val="none" w:sz="0" w:space="0" w:color="auto"/>
                <w:left w:val="none" w:sz="0" w:space="0" w:color="auto"/>
                <w:bottom w:val="none" w:sz="0" w:space="0" w:color="auto"/>
                <w:right w:val="none" w:sz="0" w:space="0" w:color="auto"/>
              </w:divBdr>
              <w:divsChild>
                <w:div w:id="430244937">
                  <w:marLeft w:val="0"/>
                  <w:marRight w:val="0"/>
                  <w:marTop w:val="0"/>
                  <w:marBottom w:val="0"/>
                  <w:divBdr>
                    <w:top w:val="none" w:sz="0" w:space="0" w:color="auto"/>
                    <w:left w:val="none" w:sz="0" w:space="0" w:color="auto"/>
                    <w:bottom w:val="none" w:sz="0" w:space="0" w:color="auto"/>
                    <w:right w:val="none" w:sz="0" w:space="0" w:color="auto"/>
                  </w:divBdr>
                  <w:divsChild>
                    <w:div w:id="1023358603">
                      <w:marLeft w:val="0"/>
                      <w:marRight w:val="0"/>
                      <w:marTop w:val="0"/>
                      <w:marBottom w:val="0"/>
                      <w:divBdr>
                        <w:top w:val="none" w:sz="0" w:space="0" w:color="auto"/>
                        <w:left w:val="none" w:sz="0" w:space="0" w:color="auto"/>
                        <w:bottom w:val="none" w:sz="0" w:space="0" w:color="auto"/>
                        <w:right w:val="none" w:sz="0" w:space="0" w:color="auto"/>
                      </w:divBdr>
                      <w:divsChild>
                        <w:div w:id="1927105333">
                          <w:marLeft w:val="0"/>
                          <w:marRight w:val="0"/>
                          <w:marTop w:val="0"/>
                          <w:marBottom w:val="0"/>
                          <w:divBdr>
                            <w:top w:val="none" w:sz="0" w:space="0" w:color="auto"/>
                            <w:left w:val="none" w:sz="0" w:space="0" w:color="auto"/>
                            <w:bottom w:val="none" w:sz="0" w:space="0" w:color="auto"/>
                            <w:right w:val="none" w:sz="0" w:space="0" w:color="auto"/>
                          </w:divBdr>
                          <w:divsChild>
                            <w:div w:id="2048531050">
                              <w:marLeft w:val="0"/>
                              <w:marRight w:val="0"/>
                              <w:marTop w:val="0"/>
                              <w:marBottom w:val="0"/>
                              <w:divBdr>
                                <w:top w:val="none" w:sz="0" w:space="0" w:color="auto"/>
                                <w:left w:val="none" w:sz="0" w:space="0" w:color="auto"/>
                                <w:bottom w:val="none" w:sz="0" w:space="0" w:color="auto"/>
                                <w:right w:val="none" w:sz="0" w:space="0" w:color="auto"/>
                              </w:divBdr>
                              <w:divsChild>
                                <w:div w:id="140586280">
                                  <w:marLeft w:val="0"/>
                                  <w:marRight w:val="0"/>
                                  <w:marTop w:val="0"/>
                                  <w:marBottom w:val="0"/>
                                  <w:divBdr>
                                    <w:top w:val="none" w:sz="0" w:space="0" w:color="auto"/>
                                    <w:left w:val="none" w:sz="0" w:space="0" w:color="auto"/>
                                    <w:bottom w:val="none" w:sz="0" w:space="0" w:color="auto"/>
                                    <w:right w:val="none" w:sz="0" w:space="0" w:color="auto"/>
                                  </w:divBdr>
                                  <w:divsChild>
                                    <w:div w:id="10941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earchstrategy@admin.c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earchstrategy@admin.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eisgovuk.citizenspace.com/strategy/industrial-strategy/supporting_documents/buildingourindustrialstrategygreenpaper.pdf" TargetMode="External"/><Relationship Id="rId4" Type="http://schemas.openxmlformats.org/officeDocument/2006/relationships/settings" Target="settings.xml"/><Relationship Id="rId9" Type="http://schemas.openxmlformats.org/officeDocument/2006/relationships/hyperlink" Target="https://beisgovuk.citizenspace.com/strategy/industrial-strategy/supporting_documents/buildingourindustrialstrategygreenpaper.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AAF501DA</Template>
  <TotalTime>0</TotalTime>
  <Pages>4</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Rhys Morgan</cp:lastModifiedBy>
  <cp:revision>2</cp:revision>
  <cp:lastPrinted>2015-10-19T10:25:00Z</cp:lastPrinted>
  <dcterms:created xsi:type="dcterms:W3CDTF">2017-10-27T15:03:00Z</dcterms:created>
  <dcterms:modified xsi:type="dcterms:W3CDTF">2017-10-27T15:03:00Z</dcterms:modified>
</cp:coreProperties>
</file>